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DC8" w14:textId="77777777" w:rsidR="00CE2BCF" w:rsidRDefault="00594B4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80"/>
          <w:tab w:val="left" w:pos="9900"/>
          <w:tab w:val="left" w:pos="10620"/>
        </w:tabs>
        <w:spacing w:before="120" w:after="120" w:line="240" w:lineRule="auto"/>
        <w:ind w:right="45" w:firstLine="709"/>
        <w:jc w:val="both"/>
        <w:rPr>
          <w:rFonts w:ascii="Raleigh BT" w:eastAsia="Raleigh BT" w:hAnsi="Raleigh BT" w:cs="Raleigh BT"/>
          <w:b/>
          <w:color w:val="000000"/>
          <w:lang w:val="es-ES" w:eastAsia="es-ES" w:bidi="es-ES"/>
        </w:rPr>
      </w:pPr>
      <w:r>
        <w:rPr>
          <w:rFonts w:ascii="Raleigh BT" w:eastAsia="Raleigh BT" w:hAnsi="Raleigh BT" w:cs="Raleigh BT"/>
          <w:lang w:val="es-ES" w:eastAsia="es-ES" w:bidi="es-ES"/>
        </w:rPr>
        <w:t xml:space="preserve">Vista la Resolución de la Presidencia del Organismo Autónomo de Actividades Musicales nº 1147/2025, de fecha 12 de diciembre, relativo </w:t>
      </w:r>
      <w:r>
        <w:rPr>
          <w:rFonts w:ascii="Raleigh BT" w:eastAsia="Raleigh BT" w:hAnsi="Raleigh BT" w:cs="Raleigh BT"/>
          <w:lang w:val="es-ES_tradnl" w:eastAsia="es-ES_tradnl" w:bidi="es-ES_tradnl"/>
        </w:rPr>
        <w:t xml:space="preserve">a la asignación, a la Modificación Presupuestaria del Organismo Autónomo de Actividades Musicales número 11/2025, en la modalidad de Transferencia de Crédito, por importe de 1.200,00 euros, </w:t>
      </w:r>
      <w:r>
        <w:rPr>
          <w:rFonts w:ascii="Raleigh BT" w:eastAsia="Raleigh BT" w:hAnsi="Raleigh BT" w:cs="Raleigh BT"/>
          <w:lang w:val="es-ES" w:eastAsia="es-ES" w:bidi="es-ES"/>
        </w:rPr>
        <w:t>de conformidad con lo dispuesto en los artículos 109.2 de la Ley 39/2015, de 1 de octubre, del Procedimiento Administrativo Común de las Administraciones Públicas, el decreto de la Alcaldía-Presidencia número 10302/2025, de fecha 25 de octubre, así como el artículo 7 de los Estatutos del Organismo Autónomo de Actividades</w:t>
      </w:r>
      <w:r>
        <w:rPr>
          <w:rFonts w:ascii="Raleigh BT" w:eastAsia="Raleigh BT" w:hAnsi="Raleigh BT" w:cs="Raleigh BT"/>
          <w:lang w:val="es-ES" w:eastAsia="es-ES" w:bidi="es-ES"/>
        </w:rPr>
        <w:t xml:space="preserve"> Musicales, </w:t>
      </w:r>
      <w:r>
        <w:rPr>
          <w:rFonts w:ascii="Raleigh BT" w:eastAsia="Raleigh BT" w:hAnsi="Raleigh BT" w:cs="Raleigh BT"/>
          <w:b/>
          <w:lang w:val="es-ES" w:eastAsia="es-ES" w:bidi="es-ES"/>
        </w:rPr>
        <w:t>RESUELVO:</w:t>
      </w:r>
    </w:p>
    <w:p w14:paraId="4C03C821" w14:textId="77777777" w:rsidR="00CE2BCF" w:rsidRDefault="00594B49">
      <w:pPr>
        <w:tabs>
          <w:tab w:val="left" w:pos="307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after="120" w:line="240" w:lineRule="auto"/>
        <w:ind w:right="45" w:firstLine="709"/>
        <w:jc w:val="both"/>
        <w:rPr>
          <w:rFonts w:ascii="Raleigh BT" w:eastAsia="Raleigh BT" w:hAnsi="Raleigh BT" w:cs="Raleigh BT"/>
          <w:color w:val="000000"/>
          <w:lang w:val="es-ES" w:eastAsia="es-ES" w:bidi="es-ES"/>
        </w:rPr>
      </w:pPr>
      <w:r>
        <w:rPr>
          <w:rFonts w:ascii="Raleigh BT" w:eastAsia="Raleigh BT" w:hAnsi="Raleigh BT" w:cs="Raleigh BT"/>
          <w:b/>
          <w:color w:val="000000"/>
          <w:lang w:val="es-ES" w:eastAsia="es-ES" w:bidi="es-ES"/>
        </w:rPr>
        <w:t>Primero.-</w:t>
      </w:r>
      <w:r>
        <w:rPr>
          <w:rFonts w:ascii="Raleigh BT" w:eastAsia="Raleigh BT" w:hAnsi="Raleigh BT" w:cs="Raleigh BT"/>
          <w:color w:val="000000"/>
          <w:lang w:val="es-ES" w:eastAsia="es-ES" w:bidi="es-ES"/>
        </w:rPr>
        <w:t xml:space="preserve"> Modificar la parte dispositiva de la Resolución de la Presidencia del Organismo Autónomo de Actividades Musicales número </w:t>
      </w:r>
      <w:r>
        <w:rPr>
          <w:rFonts w:ascii="Raleigh BT" w:eastAsia="Raleigh BT" w:hAnsi="Raleigh BT" w:cs="Raleigh BT"/>
          <w:lang w:val="es-ES" w:eastAsia="es-ES" w:bidi="es-ES"/>
        </w:rPr>
        <w:t xml:space="preserve">1147/2025, de fecha 12 de diciembre, </w:t>
      </w:r>
      <w:r>
        <w:rPr>
          <w:rFonts w:ascii="Raleigh BT" w:eastAsia="Raleigh BT" w:hAnsi="Raleigh BT" w:cs="Raleigh BT"/>
          <w:color w:val="000000"/>
          <w:lang w:val="es-ES" w:eastAsia="es-ES" w:bidi="es-ES"/>
        </w:rPr>
        <w:t>en el sentido siguiente:</w:t>
      </w:r>
    </w:p>
    <w:p w14:paraId="482175DA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57" w:lineRule="auto"/>
        <w:ind w:right="45" w:firstLine="708"/>
        <w:jc w:val="both"/>
        <w:rPr>
          <w:rFonts w:ascii="Raleigh BT" w:eastAsia="Raleigh BT" w:hAnsi="Raleigh BT" w:cs="Raleigh BT"/>
          <w:color w:val="000000"/>
          <w:lang w:val="es-ES" w:eastAsia="es-ES" w:bidi="es-ES"/>
        </w:rPr>
      </w:pPr>
      <w:r>
        <w:rPr>
          <w:rFonts w:ascii="Raleigh BT" w:eastAsia="Raleigh BT" w:hAnsi="Raleigh BT" w:cs="Raleigh BT"/>
          <w:color w:val="000000"/>
          <w:lang w:val="es-ES" w:eastAsia="es-ES" w:bidi="es-ES"/>
        </w:rPr>
        <w:t xml:space="preserve">- </w:t>
      </w:r>
      <w:r>
        <w:rPr>
          <w:rFonts w:ascii="Raleigh BT" w:eastAsia="Raleigh BT" w:hAnsi="Raleigh BT" w:cs="Raleigh BT"/>
          <w:b/>
          <w:color w:val="000000"/>
          <w:lang w:val="es-ES" w:eastAsia="es-ES" w:bidi="es-ES"/>
        </w:rPr>
        <w:t>Donde dice:</w:t>
      </w:r>
      <w:r>
        <w:rPr>
          <w:rFonts w:ascii="Raleigh BT" w:eastAsia="Raleigh BT" w:hAnsi="Raleigh BT" w:cs="Raleigh BT"/>
          <w:color w:val="000000"/>
          <w:lang w:val="es-ES" w:eastAsia="es-ES" w:bidi="es-ES"/>
        </w:rPr>
        <w:t xml:space="preserve"> </w:t>
      </w:r>
    </w:p>
    <w:p w14:paraId="46B2FA32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firstLine="709"/>
        <w:jc w:val="both"/>
        <w:rPr>
          <w:rFonts w:ascii="Raleigh BT" w:eastAsia="Raleigh BT" w:hAnsi="Raleigh BT" w:cs="Raleigh BT"/>
          <w:i/>
          <w:lang w:val="es-ES_tradnl" w:eastAsia="es-ES_tradnl" w:bidi="es-ES_tradnl"/>
        </w:rPr>
      </w:pPr>
      <w:r>
        <w:rPr>
          <w:rFonts w:ascii="Raleigh BT" w:eastAsia="Raleigh BT" w:hAnsi="Raleigh BT" w:cs="Raleigh BT"/>
          <w:i/>
          <w:lang w:val="es-ES_tradnl" w:eastAsia="es-ES_tradnl" w:bidi="es-ES_tradnl"/>
        </w:rPr>
        <w:t>“(…)</w:t>
      </w:r>
    </w:p>
    <w:p w14:paraId="5B352D60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Raleigh BT" w:eastAsia="Raleigh BT" w:hAnsi="Raleigh BT" w:cs="Raleigh BT"/>
          <w:sz w:val="20"/>
          <w:lang w:val="es-ES_tradnl" w:eastAsia="es-ES_tradnl" w:bidi="es-ES_tradnl"/>
        </w:rPr>
      </w:pPr>
      <w:r>
        <w:rPr>
          <w:rFonts w:ascii="Raleigh BT" w:eastAsia="Raleigh BT" w:hAnsi="Raleigh BT" w:cs="Raleigh BT"/>
          <w:b/>
          <w:sz w:val="20"/>
          <w:u w:val="single"/>
          <w:lang w:val="es-ES_tradnl" w:eastAsia="es-ES_tradnl" w:bidi="es-ES_tradnl"/>
        </w:rPr>
        <w:t>TRANSFERENCIAS POSITIVAS</w:t>
      </w:r>
    </w:p>
    <w:p w14:paraId="221A9438" w14:textId="77777777" w:rsidR="00CE2BCF" w:rsidRDefault="00CE2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ascii="Raleigh BT" w:eastAsia="Raleigh BT" w:hAnsi="Raleigh BT" w:cs="Raleigh BT"/>
          <w:lang w:val="es-ES_tradnl" w:eastAsia="es-ES_tradnl" w:bidi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590"/>
        <w:gridCol w:w="851"/>
        <w:gridCol w:w="850"/>
        <w:gridCol w:w="4545"/>
        <w:gridCol w:w="1135"/>
      </w:tblGrid>
      <w:tr w:rsidR="00CE2BCF" w14:paraId="60173697" w14:textId="77777777">
        <w:tc>
          <w:tcPr>
            <w:tcW w:w="2905" w:type="dxa"/>
            <w:gridSpan w:val="4"/>
            <w:tcBorders>
              <w:bottom w:val="nil"/>
            </w:tcBorders>
          </w:tcPr>
          <w:p w14:paraId="70B4E1BC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APLICACIÓN PRESUPUESTARIA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6644EEBE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DENOMINACIÓN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D87DC31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IMPORTE</w:t>
            </w:r>
          </w:p>
        </w:tc>
      </w:tr>
      <w:tr w:rsidR="00CE2BCF" w14:paraId="24A0D5FE" w14:textId="77777777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614" w:type="dxa"/>
            <w:tcBorders>
              <w:top w:val="single" w:sz="4" w:space="0" w:color="auto"/>
            </w:tcBorders>
          </w:tcPr>
          <w:p w14:paraId="7596232E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2025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BD0A43C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39437A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DE6334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13101</w:t>
            </w:r>
          </w:p>
        </w:tc>
        <w:tc>
          <w:tcPr>
            <w:tcW w:w="4545" w:type="dxa"/>
            <w:tcBorders>
              <w:top w:val="single" w:sz="4" w:space="0" w:color="auto"/>
            </w:tcBorders>
          </w:tcPr>
          <w:p w14:paraId="1F90B176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Adm. Gral. Cultura.- Horas extraordinarias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CF4C11B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right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300,00 €</w:t>
            </w:r>
          </w:p>
        </w:tc>
      </w:tr>
      <w:tr w:rsidR="00CE2BCF" w14:paraId="337808DB" w14:textId="77777777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614" w:type="dxa"/>
          </w:tcPr>
          <w:p w14:paraId="493E390E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i/>
                <w:lang w:val="es-ES_tradnl" w:eastAsia="es-ES_tradnl" w:bidi="es-ES_tradnl"/>
              </w:rPr>
              <w:t>(…)”</w:t>
            </w:r>
          </w:p>
        </w:tc>
        <w:tc>
          <w:tcPr>
            <w:tcW w:w="590" w:type="dxa"/>
          </w:tcPr>
          <w:p w14:paraId="731FA85F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851" w:type="dxa"/>
          </w:tcPr>
          <w:p w14:paraId="208B3FFF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850" w:type="dxa"/>
          </w:tcPr>
          <w:p w14:paraId="1922DA4D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4545" w:type="dxa"/>
          </w:tcPr>
          <w:p w14:paraId="691D8C72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1135" w:type="dxa"/>
          </w:tcPr>
          <w:p w14:paraId="2DA1CE67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right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</w:tr>
    </w:tbl>
    <w:p w14:paraId="1EF87F52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120" w:line="257" w:lineRule="auto"/>
        <w:ind w:right="45" w:firstLine="709"/>
        <w:jc w:val="both"/>
        <w:rPr>
          <w:rFonts w:ascii="Raleigh BT" w:eastAsia="Raleigh BT" w:hAnsi="Raleigh BT" w:cs="Raleigh BT"/>
          <w:lang w:val="es-ES" w:eastAsia="es-ES" w:bidi="es-ES"/>
        </w:rPr>
      </w:pPr>
      <w:r>
        <w:rPr>
          <w:rFonts w:ascii="Raleigh BT" w:eastAsia="Raleigh BT" w:hAnsi="Raleigh BT" w:cs="Raleigh BT"/>
          <w:b/>
          <w:color w:val="000000"/>
          <w:lang w:val="es-ES" w:eastAsia="es-ES" w:bidi="es-ES"/>
        </w:rPr>
        <w:t>- Debe decir</w:t>
      </w:r>
      <w:r>
        <w:rPr>
          <w:rFonts w:ascii="Raleigh BT" w:eastAsia="Raleigh BT" w:hAnsi="Raleigh BT" w:cs="Raleigh BT"/>
          <w:color w:val="000000"/>
          <w:lang w:val="es-ES" w:eastAsia="es-ES" w:bidi="es-ES"/>
        </w:rPr>
        <w:t>:</w:t>
      </w:r>
      <w:r>
        <w:rPr>
          <w:rFonts w:ascii="Raleigh BT" w:eastAsia="Raleigh BT" w:hAnsi="Raleigh BT" w:cs="Raleigh BT"/>
          <w:lang w:val="es-ES" w:eastAsia="es-ES" w:bidi="es-ES"/>
        </w:rPr>
        <w:t xml:space="preserve"> </w:t>
      </w:r>
    </w:p>
    <w:p w14:paraId="3E392463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firstLine="709"/>
        <w:jc w:val="both"/>
        <w:rPr>
          <w:rFonts w:ascii="Raleigh BT" w:eastAsia="Raleigh BT" w:hAnsi="Raleigh BT" w:cs="Raleigh BT"/>
          <w:i/>
          <w:lang w:val="es-ES_tradnl" w:eastAsia="es-ES_tradnl" w:bidi="es-ES_tradnl"/>
        </w:rPr>
      </w:pPr>
      <w:r>
        <w:rPr>
          <w:rFonts w:ascii="Raleigh BT" w:eastAsia="Raleigh BT" w:hAnsi="Raleigh BT" w:cs="Raleigh BT"/>
          <w:i/>
          <w:lang w:val="es-ES_tradnl" w:eastAsia="es-ES_tradnl" w:bidi="es-ES_tradnl"/>
        </w:rPr>
        <w:t>“(…)</w:t>
      </w:r>
    </w:p>
    <w:p w14:paraId="3135BB43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Raleigh BT" w:eastAsia="Raleigh BT" w:hAnsi="Raleigh BT" w:cs="Raleigh BT"/>
          <w:sz w:val="20"/>
          <w:lang w:val="es-ES_tradnl" w:eastAsia="es-ES_tradnl" w:bidi="es-ES_tradnl"/>
        </w:rPr>
      </w:pPr>
      <w:r>
        <w:rPr>
          <w:rFonts w:ascii="Raleigh BT" w:eastAsia="Raleigh BT" w:hAnsi="Raleigh BT" w:cs="Raleigh BT"/>
          <w:b/>
          <w:sz w:val="20"/>
          <w:u w:val="single"/>
          <w:lang w:val="es-ES_tradnl" w:eastAsia="es-ES_tradnl" w:bidi="es-ES_tradnl"/>
        </w:rPr>
        <w:t>TRANSFERENCIAS POSITIVAS</w:t>
      </w:r>
    </w:p>
    <w:p w14:paraId="755DD63F" w14:textId="77777777" w:rsidR="00CE2BCF" w:rsidRDefault="00CE2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Fonts w:ascii="Raleigh BT" w:eastAsia="Raleigh BT" w:hAnsi="Raleigh BT" w:cs="Raleigh BT"/>
          <w:lang w:val="es-ES_tradnl" w:eastAsia="es-ES_tradnl" w:bidi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590"/>
        <w:gridCol w:w="851"/>
        <w:gridCol w:w="850"/>
        <w:gridCol w:w="4545"/>
        <w:gridCol w:w="1135"/>
      </w:tblGrid>
      <w:tr w:rsidR="00CE2BCF" w14:paraId="7CAE2145" w14:textId="77777777">
        <w:tc>
          <w:tcPr>
            <w:tcW w:w="2905" w:type="dxa"/>
            <w:gridSpan w:val="4"/>
            <w:tcBorders>
              <w:bottom w:val="nil"/>
            </w:tcBorders>
          </w:tcPr>
          <w:p w14:paraId="2BF13815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APLICACIÓN PRESUPUESTARIA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60014795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DENOMINACIÓN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C2403AF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b/>
                <w:sz w:val="20"/>
                <w:u w:val="single"/>
                <w:lang w:val="es-ES_tradnl" w:eastAsia="es-ES_tradnl" w:bidi="es-ES_tradnl"/>
              </w:rPr>
              <w:t>IMPORTE</w:t>
            </w:r>
          </w:p>
        </w:tc>
      </w:tr>
      <w:tr w:rsidR="00CE2BCF" w14:paraId="437095F7" w14:textId="77777777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614" w:type="dxa"/>
            <w:tcBorders>
              <w:top w:val="single" w:sz="4" w:space="0" w:color="auto"/>
            </w:tcBorders>
          </w:tcPr>
          <w:p w14:paraId="3F3F45F5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2025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96BA570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B6A6EF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2EF25F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13001</w:t>
            </w:r>
          </w:p>
        </w:tc>
        <w:tc>
          <w:tcPr>
            <w:tcW w:w="4545" w:type="dxa"/>
            <w:tcBorders>
              <w:top w:val="single" w:sz="4" w:space="0" w:color="auto"/>
            </w:tcBorders>
          </w:tcPr>
          <w:p w14:paraId="6F14EE4A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Adm. Gral. Cultura.- Horas extraordinarias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1068D8A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right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  <w:t>300,00 €</w:t>
            </w:r>
          </w:p>
        </w:tc>
      </w:tr>
      <w:tr w:rsidR="00CE2BCF" w14:paraId="3E171EF9" w14:textId="77777777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614" w:type="dxa"/>
          </w:tcPr>
          <w:p w14:paraId="5135EC5C" w14:textId="77777777" w:rsidR="00CE2BCF" w:rsidRDefault="00594B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  <w:r>
              <w:rPr>
                <w:rFonts w:ascii="Raleigh BT" w:eastAsia="Raleigh BT" w:hAnsi="Raleigh BT" w:cs="Raleigh BT"/>
                <w:i/>
                <w:lang w:val="es-ES_tradnl" w:eastAsia="es-ES_tradnl" w:bidi="es-ES_tradnl"/>
              </w:rPr>
              <w:t>(…)”</w:t>
            </w:r>
          </w:p>
        </w:tc>
        <w:tc>
          <w:tcPr>
            <w:tcW w:w="590" w:type="dxa"/>
          </w:tcPr>
          <w:p w14:paraId="1CB97824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851" w:type="dxa"/>
          </w:tcPr>
          <w:p w14:paraId="1242B414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850" w:type="dxa"/>
          </w:tcPr>
          <w:p w14:paraId="2403232E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4545" w:type="dxa"/>
          </w:tcPr>
          <w:p w14:paraId="2769733B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  <w:tc>
          <w:tcPr>
            <w:tcW w:w="1135" w:type="dxa"/>
          </w:tcPr>
          <w:p w14:paraId="137657E8" w14:textId="77777777" w:rsidR="00CE2BCF" w:rsidRDefault="00CE2B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right"/>
              <w:rPr>
                <w:rFonts w:ascii="Raleigh BT" w:eastAsia="Raleigh BT" w:hAnsi="Raleigh BT" w:cs="Raleigh BT"/>
                <w:sz w:val="18"/>
                <w:lang w:val="es-ES_tradnl" w:eastAsia="es-ES_tradnl" w:bidi="es-ES_tradnl"/>
              </w:rPr>
            </w:pPr>
          </w:p>
        </w:tc>
      </w:tr>
    </w:tbl>
    <w:p w14:paraId="180BF912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54" w:lineRule="auto"/>
        <w:ind w:right="45" w:firstLine="708"/>
        <w:jc w:val="both"/>
        <w:rPr>
          <w:rFonts w:ascii="Raleigh BT" w:eastAsia="Raleigh BT" w:hAnsi="Raleigh BT" w:cs="Raleigh BT"/>
          <w:lang w:val="es-ES" w:eastAsia="es-ES" w:bidi="es-ES"/>
        </w:rPr>
      </w:pPr>
      <w:r>
        <w:rPr>
          <w:rFonts w:ascii="Raleigh BT" w:eastAsia="Raleigh BT" w:hAnsi="Raleigh BT" w:cs="Raleigh BT"/>
          <w:b/>
          <w:lang w:val="es-ES" w:eastAsia="es-ES" w:bidi="es-ES"/>
        </w:rPr>
        <w:t>Segundo.-</w:t>
      </w:r>
      <w:r>
        <w:rPr>
          <w:rFonts w:ascii="Raleigh BT" w:eastAsia="Raleigh BT" w:hAnsi="Raleigh BT" w:cs="Raleigh BT"/>
          <w:lang w:val="es-ES" w:eastAsia="es-ES" w:bidi="es-ES"/>
        </w:rPr>
        <w:t xml:space="preserve"> Mantener el resto de la Resolución 1147/2025, de fecha 12 de diciembre, en todo su contenido literal.</w:t>
      </w:r>
    </w:p>
    <w:p w14:paraId="1E5EED60" w14:textId="77777777" w:rsidR="00CE2BCF" w:rsidRDefault="00594B49">
      <w:pPr>
        <w:tabs>
          <w:tab w:val="left" w:pos="307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120" w:after="0" w:line="240" w:lineRule="auto"/>
        <w:ind w:firstLine="709"/>
        <w:jc w:val="both"/>
        <w:rPr>
          <w:rFonts w:ascii="Raleigh BT" w:eastAsia="Raleigh BT" w:hAnsi="Raleigh BT" w:cs="Raleigh BT"/>
          <w:color w:val="000000"/>
          <w:lang w:val="es-ES" w:eastAsia="es-ES" w:bidi="es-ES"/>
        </w:rPr>
      </w:pPr>
      <w:r>
        <w:rPr>
          <w:rFonts w:ascii="Raleigh BT" w:eastAsia="Raleigh BT" w:hAnsi="Raleigh BT" w:cs="Raleigh BT"/>
          <w:color w:val="000000"/>
          <w:lang w:val="es-ES" w:eastAsia="es-ES" w:bidi="es-ES"/>
        </w:rPr>
        <w:tab/>
      </w:r>
    </w:p>
    <w:p w14:paraId="3AC53A71" w14:textId="77777777" w:rsidR="00CE2BCF" w:rsidRDefault="00594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Raleigh BT" w:eastAsia="Raleigh BT" w:hAnsi="Raleigh BT" w:cs="Raleigh BT"/>
          <w:lang w:val="es-ES" w:eastAsia="es-ES" w:bidi="es-ES"/>
        </w:rPr>
      </w:pPr>
      <w:r>
        <w:rPr>
          <w:rFonts w:ascii="Raleigh BT" w:eastAsia="Raleigh BT" w:hAnsi="Raleigh BT" w:cs="Raleigh BT"/>
          <w:color w:val="222222"/>
          <w:shd w:val="clear" w:color="auto" w:fill="FFFFFF"/>
          <w:lang w:val="es-ES" w:eastAsia="es-ES" w:bidi="es-ES"/>
        </w:rPr>
        <w:t>Dado en San Cristóbal de La Laguna, con el número que consta en la cabecera de este documento, y la fecha de la marca de tiempo de la firma emitida por el Presidente del Organismo Autónomo de Actividades Musicales, Don</w:t>
      </w:r>
      <w:r>
        <w:rPr>
          <w:rFonts w:ascii="Raleigh BT" w:eastAsia="Raleigh BT" w:hAnsi="Raleigh BT" w:cs="Raleigh BT"/>
          <w:lang w:val="es-ES" w:eastAsia="es-ES" w:bidi="es-ES"/>
        </w:rPr>
        <w:t xml:space="preserve"> Ruimán Adrián del Castillo Correa</w:t>
      </w:r>
      <w:r>
        <w:rPr>
          <w:rFonts w:ascii="Raleigh BT" w:eastAsia="Raleigh BT" w:hAnsi="Raleigh BT" w:cs="Raleigh BT"/>
          <w:color w:val="222222"/>
          <w:shd w:val="clear" w:color="auto" w:fill="FFFFFF"/>
          <w:lang w:val="es-ES" w:eastAsia="es-ES" w:bidi="es-ES"/>
        </w:rPr>
        <w:t>, órgano competente para la aprobación de este acto administrativo. El presente documento electrónico incorpora un certificado de sello de órgano de Secretaría a los efectos de certificar la fehaciencia prevista en el artículo 177.3 del ROF, de acuerdo con lo previsto en los artículos 41 y 42 de la Ley 40/2015, de 1 de octubre, de Régimen Jurídico del Sector Público y en el Reglamento (UE) número 910/2014 del Parlamento Europeo y del Consejo, de 23 de julio de 2014.</w:t>
      </w:r>
    </w:p>
    <w:p w14:paraId="3B5FCE3A" w14:textId="77777777" w:rsidR="00CE2BCF" w:rsidRDefault="00CE2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Raleigh BT" w:eastAsia="Raleigh BT" w:hAnsi="Raleigh BT" w:cs="Raleigh BT"/>
          <w:lang w:val="es-ES" w:eastAsia="es-ES" w:bidi="es-ES"/>
        </w:rPr>
      </w:pPr>
    </w:p>
    <w:sectPr w:rsidR="00CE2BCF">
      <w:headerReference w:type="first" r:id="rId6"/>
      <w:pgSz w:w="12240" w:h="15840"/>
      <w:pgMar w:top="1701" w:right="1134" w:bottom="1134" w:left="1701" w:header="107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87D4" w14:textId="77777777" w:rsidR="00594B49" w:rsidRDefault="00594B49">
      <w:pPr>
        <w:spacing w:after="0" w:line="240" w:lineRule="auto"/>
      </w:pPr>
      <w:r>
        <w:separator/>
      </w:r>
    </w:p>
  </w:endnote>
  <w:endnote w:type="continuationSeparator" w:id="0">
    <w:p w14:paraId="199C2228" w14:textId="77777777" w:rsidR="00594B49" w:rsidRDefault="0059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Raleigh XBd BT">
    <w:panose1 w:val="02090803030305020804"/>
    <w:charset w:val="00"/>
    <w:family w:val="roman"/>
    <w:pitch w:val="variable"/>
    <w:sig w:usb0="00000087" w:usb1="00000000" w:usb2="00000000" w:usb3="00000000" w:csb0="0000001B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Md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Lt BT">
    <w:panose1 w:val="02040403040305030204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F02B" w14:textId="77777777" w:rsidR="00594B49" w:rsidRDefault="00594B49">
      <w:pPr>
        <w:spacing w:after="0" w:line="240" w:lineRule="auto"/>
      </w:pPr>
      <w:r>
        <w:separator/>
      </w:r>
    </w:p>
  </w:footnote>
  <w:footnote w:type="continuationSeparator" w:id="0">
    <w:p w14:paraId="24512CA0" w14:textId="77777777" w:rsidR="00594B49" w:rsidRDefault="0059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6" w:type="dxa"/>
      <w:tblLayout w:type="fixed"/>
      <w:tblCellMar>
        <w:left w:w="36" w:type="dxa"/>
        <w:bottom w:w="170" w:type="dxa"/>
        <w:right w:w="36" w:type="dxa"/>
      </w:tblCellMar>
      <w:tblLook w:val="0000" w:firstRow="0" w:lastRow="0" w:firstColumn="0" w:lastColumn="0" w:noHBand="0" w:noVBand="0"/>
    </w:tblPr>
    <w:tblGrid>
      <w:gridCol w:w="3456"/>
      <w:gridCol w:w="3600"/>
      <w:gridCol w:w="2340"/>
    </w:tblGrid>
    <w:tr w:rsidR="00CE2BCF" w14:paraId="106F715A" w14:textId="77777777">
      <w:trPr>
        <w:cantSplit/>
        <w:trHeight w:val="1263"/>
      </w:trPr>
      <w:tc>
        <w:tcPr>
          <w:tcW w:w="3456" w:type="dxa"/>
          <w:vMerge w:val="restart"/>
          <w:tcMar>
            <w:bottom w:w="0" w:type="dxa"/>
          </w:tcMar>
          <w:vAlign w:val="bottom"/>
        </w:tcPr>
        <w:p w14:paraId="50480BFB" w14:textId="77777777" w:rsidR="00CE2BCF" w:rsidRDefault="00594B49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404"/>
            </w:tabs>
            <w:spacing w:before="120" w:after="0" w:line="240" w:lineRule="auto"/>
            <w:rPr>
              <w:rFonts w:ascii="Arial" w:eastAsia="Arial" w:hAnsi="Arial" w:cs="Arial"/>
              <w:b/>
              <w:lang w:val="es-ES" w:eastAsia="es-ES" w:bidi="es-ES"/>
            </w:rPr>
          </w:pPr>
          <w:r>
            <w:rPr>
              <w:rFonts w:ascii="Arial" w:eastAsia="Arial" w:hAnsi="Arial" w:cs="Arial"/>
              <w:b/>
              <w:noProof/>
              <w:lang w:val="es-ES" w:eastAsia="es-ES" w:bidi="es-ES"/>
            </w:rPr>
            <w:drawing>
              <wp:inline distT="0" distB="0" distL="0" distR="0" wp14:anchorId="6D32D88D" wp14:editId="52AA87AB">
                <wp:extent cx="1320165" cy="1229360"/>
                <wp:effectExtent l="0" t="0" r="0" b="0"/>
                <wp:docPr id="1" name="_tx_id_1_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165" cy="122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gridSpan w:val="2"/>
          <w:vAlign w:val="bottom"/>
        </w:tcPr>
        <w:p w14:paraId="77007306" w14:textId="77777777" w:rsidR="00CE2BCF" w:rsidRDefault="00594B49">
          <w:pPr>
            <w:keepNext/>
            <w:tabs>
              <w:tab w:val="left" w:pos="851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404"/>
            </w:tabs>
            <w:spacing w:after="0" w:line="240" w:lineRule="auto"/>
            <w:ind w:firstLine="709"/>
            <w:jc w:val="right"/>
            <w:rPr>
              <w:rFonts w:ascii="Raleigh Md BT" w:eastAsia="Raleigh Md BT" w:hAnsi="Raleigh Md BT" w:cs="Raleigh Md BT"/>
              <w:b/>
              <w:color w:val="000000"/>
              <w:sz w:val="40"/>
              <w:lang w:val="es-ES" w:eastAsia="es-ES" w:bidi="es-ES"/>
            </w:rPr>
          </w:pPr>
          <w:r>
            <w:rPr>
              <w:rFonts w:ascii="Raleigh Md BT" w:eastAsia="Raleigh Md BT" w:hAnsi="Raleigh Md BT" w:cs="Raleigh Md BT"/>
              <w:b/>
              <w:color w:val="000000"/>
              <w:sz w:val="40"/>
              <w:lang w:val="es-ES" w:eastAsia="es-ES" w:bidi="es-ES"/>
            </w:rPr>
            <w:t>RESOLUCIÓN</w:t>
          </w:r>
        </w:p>
        <w:p w14:paraId="67499B06" w14:textId="77777777" w:rsidR="00CE2BCF" w:rsidRDefault="00CE2BCF">
          <w:pPr>
            <w:tabs>
              <w:tab w:val="left" w:pos="851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404"/>
            </w:tabs>
            <w:spacing w:after="0" w:line="240" w:lineRule="auto"/>
            <w:ind w:firstLine="709"/>
            <w:jc w:val="right"/>
            <w:rPr>
              <w:rFonts w:ascii="Raleigh Md BT" w:eastAsia="Raleigh Md BT" w:hAnsi="Raleigh Md BT" w:cs="Raleigh Md BT"/>
              <w:b/>
              <w:sz w:val="32"/>
              <w:lang w:val="es-ES" w:eastAsia="es-ES" w:bidi="es-ES"/>
            </w:rPr>
          </w:pPr>
        </w:p>
        <w:p w14:paraId="0DCD1A1D" w14:textId="77777777" w:rsidR="00CE2BCF" w:rsidRDefault="00594B49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spacing w:after="0" w:line="240" w:lineRule="auto"/>
            <w:jc w:val="right"/>
            <w:rPr>
              <w:rFonts w:ascii="Raleigh XBd BT" w:eastAsia="Raleigh XBd BT" w:hAnsi="Raleigh XBd BT" w:cs="Raleigh XBd BT"/>
              <w:color w:val="000000"/>
              <w:sz w:val="28"/>
              <w:lang w:val="es-ES" w:eastAsia="es-ES" w:bidi="es-ES"/>
            </w:rPr>
          </w:pPr>
          <w:r>
            <w:rPr>
              <w:rFonts w:ascii="Raleigh Md BT" w:eastAsia="Raleigh Md BT" w:hAnsi="Raleigh Md BT" w:cs="Raleigh Md BT"/>
              <w:b/>
              <w:sz w:val="28"/>
              <w:lang w:val="es-ES" w:eastAsia="es-ES" w:bidi="es-ES"/>
            </w:rPr>
            <w:t>Organismo Autónomo de Actividades Musicales</w:t>
          </w:r>
        </w:p>
      </w:tc>
    </w:tr>
    <w:tr w:rsidR="00CE2BCF" w14:paraId="10BF36CA" w14:textId="77777777">
      <w:trPr>
        <w:cantSplit/>
        <w:trHeight w:val="247"/>
      </w:trPr>
      <w:tc>
        <w:tcPr>
          <w:tcW w:w="3456" w:type="dxa"/>
          <w:vMerge/>
          <w:tcMar>
            <w:bottom w:w="0" w:type="dxa"/>
          </w:tcMar>
        </w:tcPr>
        <w:p w14:paraId="1E5C409F" w14:textId="77777777" w:rsidR="00CE2BCF" w:rsidRDefault="00CE2BCF">
          <w:pPr>
            <w:pStyle w:val="Normal0"/>
            <w:widowControl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right"/>
          </w:pPr>
        </w:p>
      </w:tc>
      <w:tc>
        <w:tcPr>
          <w:tcW w:w="3600" w:type="dxa"/>
        </w:tcPr>
        <w:p w14:paraId="5427CCB5" w14:textId="77777777" w:rsidR="00CE2BCF" w:rsidRDefault="00CE2BCF">
          <w:pPr>
            <w:tabs>
              <w:tab w:val="left" w:pos="851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280"/>
              <w:tab w:val="left" w:pos="7422"/>
              <w:tab w:val="left" w:pos="8496"/>
              <w:tab w:val="left" w:pos="9172"/>
              <w:tab w:val="left" w:pos="9912"/>
            </w:tabs>
            <w:ind w:right="232"/>
            <w:jc w:val="right"/>
            <w:rPr>
              <w:rFonts w:ascii="Raleigh XBd BT" w:eastAsia="Raleigh XBd BT" w:hAnsi="Raleigh XBd BT" w:cs="Raleigh XBd BT"/>
              <w:color w:val="000000"/>
              <w:sz w:val="38"/>
              <w:lang w:val="es-ES" w:eastAsia="es-ES" w:bidi="es-ES"/>
            </w:rPr>
          </w:pPr>
        </w:p>
      </w:tc>
      <w:tc>
        <w:tcPr>
          <w:tcW w:w="2340" w:type="dxa"/>
          <w:tcMar>
            <w:bottom w:w="0" w:type="dxa"/>
          </w:tcMar>
        </w:tcPr>
        <w:p w14:paraId="15E51765" w14:textId="77777777" w:rsidR="00CE2BCF" w:rsidRDefault="00594B49">
          <w:pPr>
            <w:tabs>
              <w:tab w:val="left" w:pos="708"/>
              <w:tab w:val="left" w:pos="1416"/>
              <w:tab w:val="left" w:pos="194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264"/>
            </w:tabs>
            <w:spacing w:before="120" w:after="0" w:line="240" w:lineRule="auto"/>
            <w:ind w:right="140"/>
            <w:jc w:val="right"/>
            <w:rPr>
              <w:rFonts w:ascii="Raleigh Lt BT" w:eastAsia="Raleigh Lt BT" w:hAnsi="Raleigh Lt BT" w:cs="Raleigh Lt BT"/>
              <w:lang w:val="es-ES" w:eastAsia="es-ES" w:bidi="es-ES"/>
            </w:rPr>
          </w:pPr>
          <w:r>
            <w:rPr>
              <w:rFonts w:ascii="Raleigh Lt BT" w:eastAsia="Raleigh Lt BT" w:hAnsi="Raleigh Lt BT" w:cs="Raleigh Lt BT"/>
              <w:lang w:val="es-ES" w:eastAsia="es-ES" w:bidi="es-ES"/>
            </w:rPr>
            <w:t>Exp. 2025071984</w:t>
          </w:r>
        </w:p>
      </w:tc>
    </w:tr>
  </w:tbl>
  <w:p w14:paraId="12A5A699" w14:textId="77777777" w:rsidR="00CE2BCF" w:rsidRDefault="00594B49">
    <w:pPr>
      <w:pStyle w:val="Encabezado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rFonts w:ascii="Raleigh BT" w:eastAsia="Raleigh BT" w:hAnsi="Raleigh BT" w:cs="Raleigh BT"/>
        <w:lang w:val="es-ES" w:eastAsia="es-ES" w:bidi="es-ES"/>
      </w:rPr>
    </w:pPr>
    <w:r>
      <w:rPr>
        <w:rFonts w:ascii="Raleigh BT" w:eastAsia="Raleigh BT" w:hAnsi="Raleigh BT" w:cs="Raleigh BT"/>
        <w:lang w:val="es-ES" w:eastAsia="es-ES" w:bidi="es-ES"/>
      </w:rPr>
      <w:t>AMBS/mirc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CF"/>
    <w:rsid w:val="00594B49"/>
    <w:rsid w:val="007E7047"/>
    <w:rsid w:val="00AF0A26"/>
    <w:rsid w:val="00C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341C"/>
  <w15:docId w15:val="{E16CBA15-5EC1-4180-8FFB-328EF57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/>
      <w:sz w:val="22"/>
      <w:szCs w:val="22"/>
      <w:lang w:val="x-none" w:eastAsia="x-none"/>
    </w:rPr>
  </w:style>
  <w:style w:type="paragraph" w:styleId="Ttulo1">
    <w:name w:val="heading 1"/>
    <w:basedOn w:val="Normal"/>
    <w:next w:val="Normal"/>
    <w:qFormat/>
    <w:pPr>
      <w:keepNext/>
      <w:tabs>
        <w:tab w:val="left" w:pos="851"/>
      </w:tabs>
      <w:spacing w:after="0" w:line="240" w:lineRule="auto"/>
      <w:ind w:firstLine="709"/>
      <w:jc w:val="right"/>
      <w:outlineLvl w:val="0"/>
    </w:pPr>
    <w:rPr>
      <w:rFonts w:ascii="Raleigh XBd BT" w:eastAsia="Raleigh XBd BT" w:hAnsi="Raleigh XBd BT" w:cs="Raleigh XBd BT"/>
      <w:color w:val="000000"/>
      <w:sz w:val="38"/>
      <w:szCs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qFormat/>
    <w:pPr>
      <w:spacing w:before="120" w:after="120" w:line="240" w:lineRule="auto"/>
      <w:ind w:firstLine="709"/>
      <w:jc w:val="both"/>
    </w:pPr>
    <w:rPr>
      <w:rFonts w:ascii="Arial" w:eastAsia="Arial" w:hAnsi="Arial" w:cs="Arial"/>
      <w:sz w:val="16"/>
      <w:szCs w:val="16"/>
    </w:rPr>
  </w:style>
  <w:style w:type="character" w:customStyle="1" w:styleId="Ttulo1Car">
    <w:name w:val="Título 1 Car"/>
    <w:qFormat/>
    <w:rPr>
      <w:rFonts w:ascii="Raleigh XBd BT" w:eastAsia="Raleigh XBd BT" w:hAnsi="Raleigh XBd BT" w:cs="Raleigh XBd BT"/>
      <w:color w:val="000000"/>
      <w:sz w:val="38"/>
      <w:szCs w:val="38"/>
      <w:rtl w:val="0"/>
      <w:lang w:val="x-none" w:eastAsia="x-none" w:bidi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Mercedes Díaz Hernández</dc:creator>
  <cp:lastModifiedBy>Juana Mercedes Díaz Hernández</cp:lastModifiedBy>
  <cp:revision>2</cp:revision>
  <dcterms:created xsi:type="dcterms:W3CDTF">2026-04-07T09:12:00Z</dcterms:created>
  <dcterms:modified xsi:type="dcterms:W3CDTF">2026-04-07T09:12:00Z</dcterms:modified>
</cp:coreProperties>
</file>