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AE8"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p>
    <w:p w14:paraId="2B3CD6CA"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número 2025058667, relativo a la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9/2025,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DOSCIENTOS CINCO MIL EUROS (205.000,00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440"/>
      </w:tblGrid>
      <w:tr w:rsidR="00C05DE5" w14:paraId="540A6640" w14:textId="77777777">
        <w:tc>
          <w:tcPr>
            <w:tcW w:w="6840" w:type="dxa"/>
            <w:vAlign w:val="center"/>
          </w:tcPr>
          <w:p w14:paraId="5808DB6C"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66D6A87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C05DE5" w14:paraId="6C2E5904" w14:textId="77777777">
        <w:trPr>
          <w:trHeight w:val="921"/>
        </w:trPr>
        <w:tc>
          <w:tcPr>
            <w:tcW w:w="6840" w:type="dxa"/>
            <w:vAlign w:val="center"/>
          </w:tcPr>
          <w:p w14:paraId="2E0190D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lang w:val="es-ES_tradnl" w:eastAsia="es-ES_tradnl" w:bidi="es-ES_tradnl"/>
              </w:rPr>
              <w:t>Atender a la programación musical que tiene lugar tanto en el Teatro Leal como en los diferentes espacios públicos donde se desarrollan eventos musicales en el término municipal de San Cristóbal de La Laguna, además del alquiler de las infraestructuras y el equipamiento necesario para el desarrollo de dichas actividades, así como para hacer frente a los diversos suministros para el normal funcionamiento de la Escuela Municipal de Música “Guillermo González”</w:t>
            </w:r>
          </w:p>
        </w:tc>
        <w:tc>
          <w:tcPr>
            <w:tcW w:w="1440" w:type="dxa"/>
          </w:tcPr>
          <w:p w14:paraId="0D1EA86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205.000,00</w:t>
            </w:r>
          </w:p>
        </w:tc>
      </w:tr>
      <w:tr w:rsidR="00C05DE5" w14:paraId="4D6451FF" w14:textId="77777777">
        <w:tc>
          <w:tcPr>
            <w:tcW w:w="6840" w:type="dxa"/>
            <w:vAlign w:val="center"/>
          </w:tcPr>
          <w:p w14:paraId="4919EF1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02F6B40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205.000,00</w:t>
            </w:r>
          </w:p>
        </w:tc>
      </w:tr>
    </w:tbl>
    <w:p w14:paraId="1CAA6FFE"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p>
    <w:p w14:paraId="5197314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304A27A4"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8 de octubre de 2025, relativa a la necesidad de tramitación del expediente de modificación presupuestaria número 9/2025, en la modalidad de Transferencia de Crédito, por un importe 205.000,00 euros, para el abono de los importes correspondientes a atender a la programación musical que tiene lugar tanto en el Teatro Leal como en los diferentes espacios públicos donde se desarrollan eventos musicale</w:t>
      </w:r>
      <w:r>
        <w:rPr>
          <w:rFonts w:ascii="Raleigh BT" w:eastAsia="Raleigh BT" w:hAnsi="Raleigh BT" w:cs="Raleigh BT"/>
          <w:lang w:val="es-ES_tradnl" w:eastAsia="es-ES_tradnl" w:bidi="es-ES_tradnl"/>
        </w:rPr>
        <w:t>s en el término municipal de San Cristóbal de La Laguna que han experimentado un significativo aumento en el útimo trimestre del año, además del alquiler de las infraestructuras y el equipamiento necesario para el desarrollo de dichas actividades, así como para atender los diversos suministros para el adecuado funcionamiento de la Escuela Municipal de Música “Guillermo González”.</w:t>
      </w:r>
    </w:p>
    <w:p w14:paraId="27DF96EC"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afecta a aplicaciones presupuestarias de las misma área de gasto, por lo tanto, corresponde a la Presidencia del Organismo Autónomo de Actividades Musicales, conforme establece el punto número 3, de la Base 16ª de las de Ejecución del Presupuesto, en relación con el artículo 40.2 del Real Decreto 500/1990, de 20 de abril, la aprobación del expediente de Modificación Presupuestaria.  Dicha resolución será inmediatamente ejecutiva, sin precisar los requisitos de informaci</w:t>
      </w:r>
      <w:r>
        <w:rPr>
          <w:rFonts w:ascii="Raleigh BT" w:eastAsia="Raleigh BT" w:hAnsi="Raleigh BT" w:cs="Raleigh BT"/>
          <w:lang w:val="es-ES_tradnl" w:eastAsia="es-ES_tradnl" w:bidi="es-ES_tradnl"/>
        </w:rPr>
        <w:t>ón, reclamaciones y publicidad, de conformidad con lo dispuesto en las Bases de Ejecución del Presupuesto.</w:t>
      </w:r>
    </w:p>
    <w:p w14:paraId="47AD952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Esta modificación no afecta al funcionamiento operativo del Servicio.</w:t>
      </w:r>
    </w:p>
    <w:p w14:paraId="693EF21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 xml:space="preserve">En la Transferencia de Crédito propuesta se han observado las limitaciones impuestas por el artículo 180 del Real Decreto Legislativo 2/2004, de 5 de marzo, por el que se aprueba </w:t>
      </w:r>
      <w:r>
        <w:rPr>
          <w:rFonts w:ascii="Raleigh BT" w:eastAsia="Raleigh BT" w:hAnsi="Raleigh BT" w:cs="Raleigh BT"/>
          <w:lang w:val="es-ES_tradnl" w:eastAsia="es-ES_tradnl" w:bidi="es-ES_tradnl"/>
        </w:rPr>
        <w:lastRenderedPageBreak/>
        <w:t>el Texto Refundido de la Ley Reguladora de las Haciendas Locales y el artículo 41 del Real Decreto 500/1990, de 20 de abril.</w:t>
      </w:r>
    </w:p>
    <w:p w14:paraId="2ED989A3" w14:textId="77777777" w:rsidR="00C05DE5" w:rsidRDefault="00125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Consta en el expediente documento contable de Retención de Crédito para modificaciones, número </w:t>
      </w:r>
      <w:r>
        <w:rPr>
          <w:rFonts w:ascii="Raleigh BT" w:eastAsia="Raleigh BT" w:hAnsi="Raleigh BT" w:cs="Raleigh BT"/>
          <w:b/>
          <w:lang w:val="es-ES_tradnl" w:eastAsia="es-ES_tradnl" w:bidi="es-ES_tradnl"/>
        </w:rPr>
        <w:t>32025000003378</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205.000,00 euros</w:t>
      </w:r>
      <w:r>
        <w:rPr>
          <w:rFonts w:ascii="Raleigh BT" w:eastAsia="Raleigh BT" w:hAnsi="Raleigh BT" w:cs="Raleigh BT"/>
          <w:lang w:val="es-ES_tradnl" w:eastAsia="es-ES_tradnl" w:bidi="es-ES_tradnl"/>
        </w:rPr>
        <w:t>, con cargo a las aplicaciones presupuestarias 2025 133 33401 62300 , 2025 133 33401 22708, 2025 133 33401 22602, 2025 133 33000 62600, 2025 133 33000 62300 y 2025 133 33000 62500, para su validación definitiva por parte del Órgano de la Gestión Económico-Financiera.</w:t>
      </w:r>
    </w:p>
    <w:p w14:paraId="6A81F7AC" w14:textId="77777777" w:rsidR="00C05DE5" w:rsidRDefault="00125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informando ésta de conformidad con fecha 13 de octubre de 2025.</w:t>
      </w:r>
    </w:p>
    <w:p w14:paraId="170769F0"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line="240" w:lineRule="auto"/>
        <w:ind w:firstLine="708"/>
        <w:jc w:val="both"/>
        <w:rPr>
          <w:rFonts w:ascii="Raleigh BT" w:eastAsia="Raleigh BT" w:hAnsi="Raleigh BT" w:cs="Raleigh BT"/>
          <w:lang w:val="es-ES" w:eastAsia="es-ES" w:bidi="es-ES"/>
        </w:rPr>
      </w:pPr>
      <w:r>
        <w:rPr>
          <w:rFonts w:ascii="Raleigh BT" w:eastAsia="Raleigh BT" w:hAnsi="Raleigh BT" w:cs="Raleigh BT"/>
          <w:lang w:val="es-ES_tradnl" w:eastAsia="es-ES_tradnl" w:bidi="es-ES_tradnl"/>
        </w:rPr>
        <w:t xml:space="preserve">Por todo lo expuesto, de conformidad con lo dispuesto en el artículo 40.2 del Real Decreto 500/1990, de 20 de abril, y en la base 16ª de las de Ejecución del Presupuesto, así como, en los artículos 124 de la Ley 7/1985, de 2 de abril, Reguladora de las Bases del Régimen Local,  7 de los Estatutos del Organismo Autónomo de Actividades Musicales y con el Decreto de la Alcaldía-Presidencia número 10302/2024, de 25 de octubre, se eleva propuesta al Sr. Presidente del Organismo Autónomo de Actividades Musicales </w:t>
      </w:r>
      <w:r>
        <w:rPr>
          <w:rFonts w:ascii="Raleigh BT" w:eastAsia="Raleigh BT" w:hAnsi="Raleigh BT" w:cs="Raleigh BT"/>
          <w:lang w:val="es-ES_tradnl" w:eastAsia="es-ES_tradnl" w:bidi="es-ES_tradnl"/>
        </w:rPr>
        <w:t xml:space="preserve">para que, </w:t>
      </w:r>
      <w:r>
        <w:rPr>
          <w:rFonts w:ascii="Raleigh BT" w:eastAsia="Raleigh BT" w:hAnsi="Raleigh BT" w:cs="Raleigh BT"/>
          <w:lang w:val="es-ES" w:eastAsia="es-ES" w:bidi="es-ES"/>
        </w:rPr>
        <w:t>si así lo estima, adopte la siguiente propuesta, la cual se corresponde con las disposiciones legales y reglamentarias aplicables:</w:t>
      </w:r>
    </w:p>
    <w:p w14:paraId="1277D79C"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9/2025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DOSCIENTOS CINCO MIL EUROS (205.000,00 €), </w:t>
      </w:r>
      <w:r>
        <w:rPr>
          <w:rFonts w:ascii="Raleigh BT" w:eastAsia="Raleigh BT" w:hAnsi="Raleigh BT" w:cs="Raleigh BT"/>
          <w:lang w:val="es-ES_tradnl" w:eastAsia="es-ES_tradnl" w:bidi="es-ES_tradnl"/>
        </w:rPr>
        <w:t>conforme al siguiente detalle:</w:t>
      </w:r>
    </w:p>
    <w:p w14:paraId="1A9730B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3534F3C3"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
        <w:gridCol w:w="590"/>
        <w:gridCol w:w="993"/>
        <w:gridCol w:w="858"/>
        <w:gridCol w:w="4500"/>
        <w:gridCol w:w="1202"/>
      </w:tblGrid>
      <w:tr w:rsidR="00C05DE5" w14:paraId="242A0039" w14:textId="77777777">
        <w:tc>
          <w:tcPr>
            <w:tcW w:w="3055" w:type="dxa"/>
            <w:gridSpan w:val="4"/>
            <w:tcBorders>
              <w:bottom w:val="nil"/>
            </w:tcBorders>
          </w:tcPr>
          <w:p w14:paraId="4B784F6A"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00" w:type="dxa"/>
            <w:tcBorders>
              <w:bottom w:val="single" w:sz="4" w:space="0" w:color="auto"/>
            </w:tcBorders>
          </w:tcPr>
          <w:p w14:paraId="618B6B9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3CABC17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C05DE5" w14:paraId="5AD060E2" w14:textId="77777777">
        <w:tblPrEx>
          <w:tblBorders>
            <w:insideH w:val="single" w:sz="4" w:space="0" w:color="auto"/>
          </w:tblBorders>
        </w:tblPrEx>
        <w:trPr>
          <w:cantSplit/>
        </w:trPr>
        <w:tc>
          <w:tcPr>
            <w:tcW w:w="614" w:type="dxa"/>
            <w:tcBorders>
              <w:top w:val="single" w:sz="4" w:space="0" w:color="auto"/>
            </w:tcBorders>
          </w:tcPr>
          <w:p w14:paraId="7A57463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012CF4EA"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tcBorders>
          </w:tcPr>
          <w:p w14:paraId="34BC552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8" w:type="dxa"/>
            <w:tcBorders>
              <w:top w:val="single" w:sz="4" w:space="0" w:color="auto"/>
            </w:tcBorders>
          </w:tcPr>
          <w:p w14:paraId="381B901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62300</w:t>
            </w:r>
          </w:p>
        </w:tc>
        <w:tc>
          <w:tcPr>
            <w:tcW w:w="4500" w:type="dxa"/>
            <w:tcBorders>
              <w:top w:val="single" w:sz="4" w:space="0" w:color="auto"/>
              <w:bottom w:val="nil"/>
            </w:tcBorders>
          </w:tcPr>
          <w:p w14:paraId="147375F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Teatro Leal-. Inv. N. Maquinaria, Inst y Utillaje</w:t>
            </w:r>
          </w:p>
        </w:tc>
        <w:tc>
          <w:tcPr>
            <w:tcW w:w="1202" w:type="dxa"/>
            <w:tcBorders>
              <w:top w:val="single" w:sz="4" w:space="0" w:color="auto"/>
            </w:tcBorders>
          </w:tcPr>
          <w:p w14:paraId="2C808DE5"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130.000,00</w:t>
            </w:r>
          </w:p>
        </w:tc>
      </w:tr>
      <w:tr w:rsidR="00C05DE5" w14:paraId="17547B4B" w14:textId="77777777">
        <w:tblPrEx>
          <w:tblBorders>
            <w:insideH w:val="single" w:sz="4" w:space="0" w:color="auto"/>
          </w:tblBorders>
        </w:tblPrEx>
        <w:trPr>
          <w:cantSplit/>
        </w:trPr>
        <w:tc>
          <w:tcPr>
            <w:tcW w:w="614" w:type="dxa"/>
          </w:tcPr>
          <w:p w14:paraId="07219E03"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2FB79FC0"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3278473E"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8" w:type="dxa"/>
          </w:tcPr>
          <w:p w14:paraId="4B51DBB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22708</w:t>
            </w:r>
          </w:p>
        </w:tc>
        <w:tc>
          <w:tcPr>
            <w:tcW w:w="4500" w:type="dxa"/>
            <w:tcBorders>
              <w:bottom w:val="nil"/>
            </w:tcBorders>
          </w:tcPr>
          <w:p w14:paraId="1E67765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Teatro Leal-. Servicios de recaudación a favor de la entidad</w:t>
            </w:r>
          </w:p>
        </w:tc>
        <w:tc>
          <w:tcPr>
            <w:tcW w:w="1202" w:type="dxa"/>
          </w:tcPr>
          <w:p w14:paraId="0233C68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20.000,00</w:t>
            </w:r>
          </w:p>
        </w:tc>
      </w:tr>
      <w:tr w:rsidR="00C05DE5" w14:paraId="5C598421" w14:textId="77777777">
        <w:tblPrEx>
          <w:tblBorders>
            <w:insideH w:val="single" w:sz="4" w:space="0" w:color="auto"/>
          </w:tblBorders>
        </w:tblPrEx>
        <w:trPr>
          <w:cantSplit/>
        </w:trPr>
        <w:tc>
          <w:tcPr>
            <w:tcW w:w="614" w:type="dxa"/>
          </w:tcPr>
          <w:p w14:paraId="1F0AB9F4"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 xml:space="preserve">2025 </w:t>
            </w:r>
          </w:p>
        </w:tc>
        <w:tc>
          <w:tcPr>
            <w:tcW w:w="590" w:type="dxa"/>
          </w:tcPr>
          <w:p w14:paraId="798C779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1CD5C82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8" w:type="dxa"/>
          </w:tcPr>
          <w:p w14:paraId="506C85C4"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22602</w:t>
            </w:r>
          </w:p>
        </w:tc>
        <w:tc>
          <w:tcPr>
            <w:tcW w:w="4500" w:type="dxa"/>
            <w:tcBorders>
              <w:bottom w:val="nil"/>
            </w:tcBorders>
          </w:tcPr>
          <w:p w14:paraId="6E5484DF"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Teatro Leal-. Publicidad y propaganda</w:t>
            </w:r>
          </w:p>
        </w:tc>
        <w:tc>
          <w:tcPr>
            <w:tcW w:w="1202" w:type="dxa"/>
          </w:tcPr>
          <w:p w14:paraId="3B7A429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20.000,00</w:t>
            </w:r>
          </w:p>
        </w:tc>
      </w:tr>
      <w:tr w:rsidR="00C05DE5" w14:paraId="508A8B68" w14:textId="77777777">
        <w:tblPrEx>
          <w:tblBorders>
            <w:insideH w:val="single" w:sz="4" w:space="0" w:color="auto"/>
          </w:tblBorders>
        </w:tblPrEx>
        <w:trPr>
          <w:cantSplit/>
        </w:trPr>
        <w:tc>
          <w:tcPr>
            <w:tcW w:w="614" w:type="dxa"/>
          </w:tcPr>
          <w:p w14:paraId="712EC7B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2AAFCC1C"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35361CEC"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78005FE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62600</w:t>
            </w:r>
          </w:p>
        </w:tc>
        <w:tc>
          <w:tcPr>
            <w:tcW w:w="4500" w:type="dxa"/>
            <w:tcBorders>
              <w:bottom w:val="nil"/>
            </w:tcBorders>
          </w:tcPr>
          <w:p w14:paraId="416BF66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Inv. N. Equipos Proceso Información</w:t>
            </w:r>
          </w:p>
        </w:tc>
        <w:tc>
          <w:tcPr>
            <w:tcW w:w="1202" w:type="dxa"/>
          </w:tcPr>
          <w:p w14:paraId="65D8FDB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10.000,00</w:t>
            </w:r>
          </w:p>
        </w:tc>
      </w:tr>
      <w:tr w:rsidR="00C05DE5" w14:paraId="4C63365D" w14:textId="77777777">
        <w:tblPrEx>
          <w:tblBorders>
            <w:insideH w:val="single" w:sz="4" w:space="0" w:color="auto"/>
          </w:tblBorders>
        </w:tblPrEx>
        <w:trPr>
          <w:cantSplit/>
        </w:trPr>
        <w:tc>
          <w:tcPr>
            <w:tcW w:w="614" w:type="dxa"/>
          </w:tcPr>
          <w:p w14:paraId="6E12EF84"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677B99E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Pr>
          <w:p w14:paraId="0BCB418E"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Pr>
          <w:p w14:paraId="0F9E9EE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62300</w:t>
            </w:r>
          </w:p>
        </w:tc>
        <w:tc>
          <w:tcPr>
            <w:tcW w:w="4500" w:type="dxa"/>
            <w:tcBorders>
              <w:bottom w:val="nil"/>
            </w:tcBorders>
          </w:tcPr>
          <w:p w14:paraId="534203B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Inv. N. Maquinaria, Inst y Utillaje</w:t>
            </w:r>
          </w:p>
        </w:tc>
        <w:tc>
          <w:tcPr>
            <w:tcW w:w="1202" w:type="dxa"/>
          </w:tcPr>
          <w:p w14:paraId="2695657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15.000,00</w:t>
            </w:r>
          </w:p>
        </w:tc>
      </w:tr>
      <w:tr w:rsidR="00C05DE5" w14:paraId="77C77CF4" w14:textId="77777777">
        <w:tblPrEx>
          <w:tblBorders>
            <w:insideH w:val="single" w:sz="4" w:space="0" w:color="auto"/>
          </w:tblBorders>
        </w:tblPrEx>
        <w:trPr>
          <w:cantSplit/>
        </w:trPr>
        <w:tc>
          <w:tcPr>
            <w:tcW w:w="614" w:type="dxa"/>
            <w:tcBorders>
              <w:bottom w:val="single" w:sz="4" w:space="0" w:color="auto"/>
            </w:tcBorders>
          </w:tcPr>
          <w:p w14:paraId="1529725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7214444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bottom w:val="single" w:sz="4" w:space="0" w:color="auto"/>
            </w:tcBorders>
          </w:tcPr>
          <w:p w14:paraId="0E8D2FDE"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bottom w:val="single" w:sz="4" w:space="0" w:color="auto"/>
            </w:tcBorders>
          </w:tcPr>
          <w:p w14:paraId="59720EB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62500</w:t>
            </w:r>
          </w:p>
        </w:tc>
        <w:tc>
          <w:tcPr>
            <w:tcW w:w="4500" w:type="dxa"/>
            <w:tcBorders>
              <w:bottom w:val="nil"/>
            </w:tcBorders>
          </w:tcPr>
          <w:p w14:paraId="07AB961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Inv. N. Mobiliario</w:t>
            </w:r>
          </w:p>
        </w:tc>
        <w:tc>
          <w:tcPr>
            <w:tcW w:w="1202" w:type="dxa"/>
            <w:tcBorders>
              <w:bottom w:val="single" w:sz="4" w:space="0" w:color="auto"/>
            </w:tcBorders>
          </w:tcPr>
          <w:p w14:paraId="5CA9C3C0"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10.000,00</w:t>
            </w:r>
          </w:p>
        </w:tc>
      </w:tr>
      <w:tr w:rsidR="00C05DE5" w14:paraId="12F0CD3C" w14:textId="77777777">
        <w:tblPrEx>
          <w:tblBorders>
            <w:left w:val="none" w:sz="0" w:space="0" w:color="auto"/>
            <w:bottom w:val="none" w:sz="0" w:space="0" w:color="auto"/>
            <w:right w:val="none" w:sz="0" w:space="0" w:color="auto"/>
          </w:tblBorders>
        </w:tblPrEx>
        <w:tc>
          <w:tcPr>
            <w:tcW w:w="3055" w:type="dxa"/>
            <w:gridSpan w:val="4"/>
            <w:tcBorders>
              <w:top w:val="single" w:sz="4" w:space="0" w:color="auto"/>
            </w:tcBorders>
          </w:tcPr>
          <w:p w14:paraId="3B11A589"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bottom w:val="single" w:sz="4" w:space="0" w:color="auto"/>
            </w:tcBorders>
          </w:tcPr>
          <w:p w14:paraId="2F084D3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6C8705A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205.000,00</w:t>
            </w:r>
          </w:p>
        </w:tc>
      </w:tr>
      <w:tr w:rsidR="00C05DE5" w14:paraId="27441E90" w14:textId="77777777">
        <w:tblPrEx>
          <w:tblBorders>
            <w:left w:val="none" w:sz="0" w:space="0" w:color="auto"/>
            <w:bottom w:val="none" w:sz="0" w:space="0" w:color="auto"/>
            <w:right w:val="none" w:sz="0" w:space="0" w:color="auto"/>
          </w:tblBorders>
        </w:tblPrEx>
        <w:tc>
          <w:tcPr>
            <w:tcW w:w="3055" w:type="dxa"/>
            <w:gridSpan w:val="4"/>
            <w:tcBorders>
              <w:right w:val="nil"/>
            </w:tcBorders>
          </w:tcPr>
          <w:p w14:paraId="3AFE2A20"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left w:val="nil"/>
              <w:right w:val="nil"/>
            </w:tcBorders>
          </w:tcPr>
          <w:p w14:paraId="43A2D15C"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5846980D"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r>
    </w:tbl>
    <w:p w14:paraId="7B554D1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127BFA00"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
        <w:gridCol w:w="590"/>
        <w:gridCol w:w="851"/>
        <w:gridCol w:w="850"/>
        <w:gridCol w:w="4545"/>
        <w:gridCol w:w="1135"/>
      </w:tblGrid>
      <w:tr w:rsidR="00C05DE5" w14:paraId="391CEFE8" w14:textId="77777777">
        <w:tc>
          <w:tcPr>
            <w:tcW w:w="2905" w:type="dxa"/>
            <w:gridSpan w:val="4"/>
            <w:tcBorders>
              <w:bottom w:val="nil"/>
            </w:tcBorders>
          </w:tcPr>
          <w:p w14:paraId="393288C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45" w:type="dxa"/>
            <w:tcBorders>
              <w:bottom w:val="single" w:sz="4" w:space="0" w:color="auto"/>
            </w:tcBorders>
          </w:tcPr>
          <w:p w14:paraId="62B5E54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772A9ED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C05DE5" w14:paraId="7A522425" w14:textId="77777777">
        <w:tblPrEx>
          <w:tblBorders>
            <w:insideH w:val="single" w:sz="4" w:space="0" w:color="auto"/>
          </w:tblBorders>
        </w:tblPrEx>
        <w:trPr>
          <w:cantSplit/>
        </w:trPr>
        <w:tc>
          <w:tcPr>
            <w:tcW w:w="614" w:type="dxa"/>
            <w:tcBorders>
              <w:top w:val="single" w:sz="4" w:space="0" w:color="auto"/>
            </w:tcBorders>
          </w:tcPr>
          <w:p w14:paraId="262C618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0FA69ED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tcBorders>
          </w:tcPr>
          <w:p w14:paraId="062837F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0" w:type="dxa"/>
            <w:tcBorders>
              <w:top w:val="single" w:sz="4" w:space="0" w:color="auto"/>
            </w:tcBorders>
          </w:tcPr>
          <w:p w14:paraId="4FF77F0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2279901</w:t>
            </w:r>
          </w:p>
        </w:tc>
        <w:tc>
          <w:tcPr>
            <w:tcW w:w="4545" w:type="dxa"/>
            <w:tcBorders>
              <w:top w:val="single" w:sz="4" w:space="0" w:color="auto"/>
            </w:tcBorders>
          </w:tcPr>
          <w:p w14:paraId="64D1254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Teatro Leal-. Programación</w:t>
            </w:r>
          </w:p>
        </w:tc>
        <w:tc>
          <w:tcPr>
            <w:tcW w:w="1135" w:type="dxa"/>
            <w:tcBorders>
              <w:top w:val="single" w:sz="4" w:space="0" w:color="auto"/>
            </w:tcBorders>
          </w:tcPr>
          <w:p w14:paraId="468F162A"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130.000,00</w:t>
            </w:r>
          </w:p>
        </w:tc>
      </w:tr>
      <w:tr w:rsidR="00C05DE5" w14:paraId="63DD3A61" w14:textId="77777777">
        <w:tblPrEx>
          <w:tblBorders>
            <w:insideH w:val="single" w:sz="4" w:space="0" w:color="auto"/>
          </w:tblBorders>
        </w:tblPrEx>
        <w:trPr>
          <w:cantSplit/>
        </w:trPr>
        <w:tc>
          <w:tcPr>
            <w:tcW w:w="614" w:type="dxa"/>
          </w:tcPr>
          <w:p w14:paraId="3C4185F2"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38BC5AF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Pr>
          <w:p w14:paraId="2CFAD5EE"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Pr>
          <w:p w14:paraId="2DEDCC46"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22799</w:t>
            </w:r>
          </w:p>
        </w:tc>
        <w:tc>
          <w:tcPr>
            <w:tcW w:w="4545" w:type="dxa"/>
          </w:tcPr>
          <w:p w14:paraId="16C277D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Otros trabajos realizados por otras empresas</w:t>
            </w:r>
          </w:p>
        </w:tc>
        <w:tc>
          <w:tcPr>
            <w:tcW w:w="1135" w:type="dxa"/>
          </w:tcPr>
          <w:p w14:paraId="3D7C47DA"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40.000,00</w:t>
            </w:r>
          </w:p>
        </w:tc>
      </w:tr>
      <w:tr w:rsidR="00C05DE5" w14:paraId="0F984E5F" w14:textId="77777777">
        <w:tblPrEx>
          <w:tblBorders>
            <w:insideH w:val="single" w:sz="4" w:space="0" w:color="auto"/>
          </w:tblBorders>
        </w:tblPrEx>
        <w:trPr>
          <w:cantSplit/>
        </w:trPr>
        <w:tc>
          <w:tcPr>
            <w:tcW w:w="614" w:type="dxa"/>
          </w:tcPr>
          <w:p w14:paraId="3915805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Pr>
          <w:p w14:paraId="08E87E8B"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Pr>
          <w:p w14:paraId="5A4B492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Pr>
          <w:p w14:paraId="15432369"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20800</w:t>
            </w:r>
          </w:p>
        </w:tc>
        <w:tc>
          <w:tcPr>
            <w:tcW w:w="4545" w:type="dxa"/>
          </w:tcPr>
          <w:p w14:paraId="4BB22160"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Cultura-.Arrendam. otro inmovilizado material</w:t>
            </w:r>
          </w:p>
        </w:tc>
        <w:tc>
          <w:tcPr>
            <w:tcW w:w="1135" w:type="dxa"/>
          </w:tcPr>
          <w:p w14:paraId="0BB73C7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20.000,00</w:t>
            </w:r>
          </w:p>
        </w:tc>
      </w:tr>
      <w:tr w:rsidR="00C05DE5" w14:paraId="240A6EC7" w14:textId="77777777">
        <w:tblPrEx>
          <w:tblBorders>
            <w:insideH w:val="single" w:sz="4" w:space="0" w:color="auto"/>
          </w:tblBorders>
        </w:tblPrEx>
        <w:trPr>
          <w:cantSplit/>
        </w:trPr>
        <w:tc>
          <w:tcPr>
            <w:tcW w:w="614" w:type="dxa"/>
            <w:tcBorders>
              <w:bottom w:val="single" w:sz="4" w:space="0" w:color="auto"/>
            </w:tcBorders>
          </w:tcPr>
          <w:p w14:paraId="61034683"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55B4EBAD"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bottom w:val="single" w:sz="4" w:space="0" w:color="auto"/>
            </w:tcBorders>
          </w:tcPr>
          <w:p w14:paraId="18C22EC1"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32600</w:t>
            </w:r>
          </w:p>
        </w:tc>
        <w:tc>
          <w:tcPr>
            <w:tcW w:w="850" w:type="dxa"/>
            <w:tcBorders>
              <w:bottom w:val="single" w:sz="4" w:space="0" w:color="auto"/>
            </w:tcBorders>
          </w:tcPr>
          <w:p w14:paraId="6C8872F5"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22199</w:t>
            </w:r>
          </w:p>
        </w:tc>
        <w:tc>
          <w:tcPr>
            <w:tcW w:w="4545" w:type="dxa"/>
            <w:tcBorders>
              <w:bottom w:val="single" w:sz="4" w:space="0" w:color="auto"/>
            </w:tcBorders>
          </w:tcPr>
          <w:p w14:paraId="49AF20D5"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Serv. compl. Educación -. Otros suministros</w:t>
            </w:r>
          </w:p>
        </w:tc>
        <w:tc>
          <w:tcPr>
            <w:tcW w:w="1135" w:type="dxa"/>
            <w:tcBorders>
              <w:bottom w:val="single" w:sz="4" w:space="0" w:color="auto"/>
            </w:tcBorders>
          </w:tcPr>
          <w:p w14:paraId="5E8B60B8"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15.000,00</w:t>
            </w:r>
          </w:p>
        </w:tc>
      </w:tr>
      <w:tr w:rsidR="00C05DE5" w14:paraId="4ED61B76" w14:textId="77777777">
        <w:tblPrEx>
          <w:tblBorders>
            <w:top w:val="none" w:sz="0" w:space="0" w:color="auto"/>
            <w:left w:val="none" w:sz="0" w:space="0" w:color="auto"/>
            <w:insideV w:val="none" w:sz="0" w:space="0" w:color="auto"/>
          </w:tblBorders>
        </w:tblPrEx>
        <w:tc>
          <w:tcPr>
            <w:tcW w:w="2905" w:type="dxa"/>
            <w:gridSpan w:val="4"/>
            <w:tcBorders>
              <w:top w:val="nil"/>
              <w:bottom w:val="nil"/>
            </w:tcBorders>
          </w:tcPr>
          <w:p w14:paraId="3F488C67"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45" w:type="dxa"/>
            <w:tcBorders>
              <w:top w:val="single" w:sz="4" w:space="0" w:color="auto"/>
              <w:left w:val="single" w:sz="4" w:space="0" w:color="auto"/>
              <w:right w:val="single" w:sz="4" w:space="0" w:color="auto"/>
            </w:tcBorders>
          </w:tcPr>
          <w:p w14:paraId="5D3F298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5B28FF47" w14:textId="77777777" w:rsidR="00C05DE5" w:rsidRDefault="00125ED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205.000,00</w:t>
            </w:r>
          </w:p>
        </w:tc>
      </w:tr>
    </w:tbl>
    <w:p w14:paraId="06E86173" w14:textId="77777777" w:rsidR="00C05DE5" w:rsidRDefault="00C05DE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jc w:val="center"/>
        <w:rPr>
          <w:rFonts w:ascii="Raleigh BT" w:eastAsia="Raleigh BT" w:hAnsi="Raleigh BT" w:cs="Raleigh BT"/>
          <w:lang w:val="es-ES_tradnl" w:eastAsia="es-ES_tradnl" w:bidi="es-ES_tradnl"/>
        </w:rPr>
      </w:pPr>
    </w:p>
    <w:p w14:paraId="1BEF3B9E" w14:textId="77777777" w:rsidR="00C05DE5" w:rsidRDefault="00125ED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00"/>
          <w:tab w:val="left" w:pos="10620"/>
        </w:tabs>
        <w:spacing w:before="120" w:after="0" w:line="240" w:lineRule="auto"/>
        <w:ind w:right="45" w:firstLine="709"/>
        <w:jc w:val="both"/>
        <w:rPr>
          <w:rFonts w:ascii="Raleigh BT" w:eastAsia="Raleigh BT" w:hAnsi="Raleigh BT" w:cs="Raleigh BT"/>
          <w:color w:val="222222"/>
          <w:shd w:val="clear" w:color="auto" w:fill="FFFFFF"/>
          <w:lang w:val="es-ES" w:eastAsia="es-ES" w:bidi="es-ES"/>
        </w:rPr>
      </w:pPr>
      <w:r>
        <w:rPr>
          <w:rFonts w:ascii="Raleigh BT" w:eastAsia="Raleigh BT" w:hAnsi="Raleigh BT" w:cs="Raleigh BT"/>
          <w:color w:val="222222"/>
          <w:shd w:val="clear" w:color="auto" w:fill="FFFFFF"/>
          <w:lang w:val="es-ES" w:eastAsia="es-ES" w:bidi="es-ES"/>
        </w:rPr>
        <w:t xml:space="preserve">Dado en San Cristóbal de La Laguna, con el número que consta en la cabecera de este documento, y la fecha de la marca de tiempo de la firma emitida por el Presidente del Organismo Autónomo de Actividades Musicales, D. Ruimán Adrián del Castillo Correa, órgano competente para la aprobación de este acto administrativo.  El presente documento electrónico incorpora un certificado de sello de órgano de Secretaría a los efectos de certificar la fehaciencia prevista en el artículo 177.3 del ROF, de acuerdo con lo </w:t>
      </w:r>
      <w:r>
        <w:rPr>
          <w:rFonts w:ascii="Raleigh BT" w:eastAsia="Raleigh BT" w:hAnsi="Raleigh BT" w:cs="Raleigh BT"/>
          <w:color w:val="222222"/>
          <w:shd w:val="clear" w:color="auto" w:fill="FFFFFF"/>
          <w:lang w:val="es-ES" w:eastAsia="es-ES" w:bidi="es-ES"/>
        </w:rPr>
        <w:t xml:space="preserve">previsto en los artículos 41 y 42 de la Ley 40/2015, de 1 de octubre, de </w:t>
      </w:r>
      <w:r>
        <w:rPr>
          <w:rFonts w:ascii="Raleigh BT" w:eastAsia="Raleigh BT" w:hAnsi="Raleigh BT" w:cs="Raleigh BT"/>
          <w:color w:val="222222"/>
          <w:shd w:val="clear" w:color="auto" w:fill="FFFFFF"/>
          <w:lang w:val="es-ES" w:eastAsia="es-ES" w:bidi="es-ES"/>
        </w:rPr>
        <w:lastRenderedPageBreak/>
        <w:t>Régimen Jurídico del Sector Público y en el Reglamento (UE) número 910/2014 del Parlamento Europeo y del Consejo, de 23 de julio de 2014.</w:t>
      </w:r>
    </w:p>
    <w:p w14:paraId="43CED0C6" w14:textId="77777777" w:rsidR="00C05DE5" w:rsidRDefault="00C05DE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00"/>
          <w:tab w:val="left" w:pos="10620"/>
        </w:tabs>
        <w:spacing w:before="120" w:after="0" w:line="240" w:lineRule="auto"/>
        <w:ind w:right="45" w:firstLine="709"/>
        <w:jc w:val="both"/>
        <w:rPr>
          <w:rFonts w:ascii="Raleigh BT" w:eastAsia="Raleigh BT" w:hAnsi="Raleigh BT" w:cs="Raleigh BT"/>
          <w:color w:val="222222"/>
          <w:shd w:val="clear" w:color="auto" w:fill="FFFFFF"/>
          <w:lang w:val="es-ES" w:eastAsia="es-ES" w:bidi="es-ES"/>
        </w:rPr>
      </w:pPr>
    </w:p>
    <w:sectPr w:rsidR="00C05DE5">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FE94" w14:textId="77777777" w:rsidR="00125EDD" w:rsidRDefault="00125EDD">
      <w:pPr>
        <w:spacing w:after="0" w:line="240" w:lineRule="auto"/>
      </w:pPr>
      <w:r>
        <w:separator/>
      </w:r>
    </w:p>
  </w:endnote>
  <w:endnote w:type="continuationSeparator" w:id="0">
    <w:p w14:paraId="7DCB73D9" w14:textId="77777777" w:rsidR="00125EDD" w:rsidRDefault="0012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DCE8" w14:textId="77777777" w:rsidR="00125EDD" w:rsidRDefault="00125EDD">
      <w:pPr>
        <w:spacing w:after="0" w:line="240" w:lineRule="auto"/>
      </w:pPr>
      <w:r>
        <w:separator/>
      </w:r>
    </w:p>
  </w:footnote>
  <w:footnote w:type="continuationSeparator" w:id="0">
    <w:p w14:paraId="7344E907" w14:textId="77777777" w:rsidR="00125EDD" w:rsidRDefault="0012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000" w:firstRow="0" w:lastRow="0" w:firstColumn="0" w:lastColumn="0" w:noHBand="0" w:noVBand="0"/>
    </w:tblPr>
    <w:tblGrid>
      <w:gridCol w:w="3456"/>
      <w:gridCol w:w="3600"/>
      <w:gridCol w:w="2340"/>
    </w:tblGrid>
    <w:tr w:rsidR="00C05DE5" w14:paraId="49B6638D" w14:textId="77777777">
      <w:trPr>
        <w:cantSplit/>
        <w:trHeight w:val="1263"/>
      </w:trPr>
      <w:tc>
        <w:tcPr>
          <w:tcW w:w="3456" w:type="dxa"/>
          <w:vMerge w:val="restart"/>
          <w:tcMar>
            <w:bottom w:w="0" w:type="dxa"/>
          </w:tcMar>
          <w:vAlign w:val="bottom"/>
        </w:tcPr>
        <w:p w14:paraId="6F51DA82" w14:textId="77777777" w:rsidR="00C05DE5" w:rsidRDefault="00125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0BC6C12B" wp14:editId="62ED5307">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3238A5A3" w14:textId="77777777" w:rsidR="00C05DE5" w:rsidRDefault="00125EDD">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42373428" w14:textId="77777777" w:rsidR="00C05DE5" w:rsidRDefault="00C05DE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5AD8C97B" w14:textId="77777777" w:rsidR="00C05DE5" w:rsidRDefault="00125E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C05DE5" w14:paraId="47D4B974" w14:textId="77777777">
      <w:trPr>
        <w:cantSplit/>
        <w:trHeight w:val="247"/>
      </w:trPr>
      <w:tc>
        <w:tcPr>
          <w:tcW w:w="3456" w:type="dxa"/>
          <w:vMerge/>
          <w:tcMar>
            <w:bottom w:w="0" w:type="dxa"/>
          </w:tcMar>
        </w:tcPr>
        <w:p w14:paraId="7515F954" w14:textId="77777777" w:rsidR="00C05DE5" w:rsidRDefault="00C05DE5">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jc w:val="right"/>
          </w:pPr>
        </w:p>
      </w:tc>
      <w:tc>
        <w:tcPr>
          <w:tcW w:w="3600" w:type="dxa"/>
        </w:tcPr>
        <w:p w14:paraId="670AF4F0" w14:textId="77777777" w:rsidR="00C05DE5" w:rsidRDefault="00C05DE5">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17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2A638AE8" w14:textId="77777777" w:rsidR="00C05DE5" w:rsidRDefault="00125EDD">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2025035671</w:t>
          </w:r>
        </w:p>
      </w:tc>
    </w:tr>
  </w:tbl>
  <w:p w14:paraId="46DB6272" w14:textId="77777777" w:rsidR="00C05DE5" w:rsidRDefault="00125EDD">
    <w:pPr>
      <w:pStyle w:val="Encabezado"/>
      <w:tabs>
        <w:tab w:val="left" w:pos="9204"/>
        <w:tab w:val="left" w:pos="9404"/>
        <w:tab w:val="left" w:pos="9404"/>
        <w:tab w:val="left" w:pos="13452"/>
        <w:tab w:val="left" w:pos="14160"/>
        <w:tab w:val="left" w:pos="14868"/>
        <w:tab w:val="left" w:pos="15576"/>
        <w:tab w:val="left" w:pos="16284"/>
        <w:tab w:val="left" w:pos="16992"/>
        <w:tab w:val="left" w:pos="18144"/>
        <w:tab w:val="left" w:pos="19278"/>
        <w:tab w:val="left" w:pos="20412"/>
      </w:tabs>
      <w:rPr>
        <w:rFonts w:ascii="Raleigh BT" w:eastAsia="Raleigh BT" w:hAnsi="Raleigh BT" w:cs="Raleigh BT"/>
        <w:lang w:val="es-ES" w:eastAsia="es-ES" w:bidi="es-ES"/>
      </w:rPr>
    </w:pPr>
    <w:r>
      <w:rPr>
        <w:rFonts w:ascii="Raleigh BT" w:eastAsia="Raleigh BT" w:hAnsi="Raleigh BT" w:cs="Raleigh BT"/>
        <w:lang w:val="es-ES" w:eastAsia="es-ES" w:bidi="es-ES"/>
      </w:rPr>
      <w:t>AMBS/jmdh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E5"/>
    <w:rsid w:val="00125EDD"/>
    <w:rsid w:val="00B07DF1"/>
    <w:rsid w:val="00C05DE5"/>
    <w:rsid w:val="00DB5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62CB"/>
  <w15:docId w15:val="{3AC30106-6E19-442F-B86F-6DC08D2A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5307</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2026-04-07T08:53:00Z</dcterms:created>
  <dcterms:modified xsi:type="dcterms:W3CDTF">2026-04-07T08:53:00Z</dcterms:modified>
</cp:coreProperties>
</file>