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6B" w:rsidRDefault="00F41749">
      <w:pPr>
        <w:pStyle w:val="Ttulo3"/>
        <w:shd w:val="clear" w:color="auto" w:fill="F5F5F5"/>
        <w:spacing w:before="300" w:after="150"/>
        <w:rPr>
          <w:rFonts w:ascii="Arial" w:hAnsi="Arial" w:cs="Arial"/>
          <w:b w:val="0"/>
          <w:bCs w:val="0"/>
          <w:color w:val="833177"/>
          <w:sz w:val="33"/>
          <w:szCs w:val="33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833177"/>
          <w:sz w:val="33"/>
          <w:szCs w:val="33"/>
        </w:rPr>
        <w:t>Autorizaciones de compatibilidad</w:t>
      </w:r>
    </w:p>
    <w:tbl>
      <w:tblPr>
        <w:tblW w:w="109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955"/>
        <w:gridCol w:w="4233"/>
        <w:gridCol w:w="3095"/>
      </w:tblGrid>
      <w:tr w:rsidR="00201A6B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BFBDBD"/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rPr>
                <w:rStyle w:val="Textoennegrita"/>
                <w:rFonts w:ascii="Arial" w:hAnsi="Arial" w:cs="Arial"/>
              </w:rPr>
              <w:t>Nombre y Apellidos</w:t>
            </w:r>
          </w:p>
        </w:tc>
        <w:tc>
          <w:tcPr>
            <w:tcW w:w="1955" w:type="dxa"/>
            <w:tcBorders>
              <w:top w:val="single" w:sz="6" w:space="0" w:color="BFBDBD"/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rPr>
                <w:rStyle w:val="Textoennegrita"/>
                <w:rFonts w:ascii="Arial" w:hAnsi="Arial" w:cs="Arial"/>
              </w:rPr>
              <w:t>Cuerpo/Escala-Grupo</w:t>
            </w:r>
          </w:p>
        </w:tc>
        <w:tc>
          <w:tcPr>
            <w:tcW w:w="4233" w:type="dxa"/>
            <w:tcBorders>
              <w:top w:val="single" w:sz="6" w:space="0" w:color="BFBDBD"/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rPr>
                <w:rStyle w:val="Textoennegrita"/>
                <w:rFonts w:ascii="Arial" w:hAnsi="Arial" w:cs="Arial"/>
              </w:rPr>
              <w:t>Objeto de la Compatibilidad</w:t>
            </w:r>
          </w:p>
        </w:tc>
        <w:tc>
          <w:tcPr>
            <w:tcW w:w="3095" w:type="dxa"/>
            <w:tcBorders>
              <w:top w:val="single" w:sz="6" w:space="0" w:color="BFBDBD"/>
              <w:left w:val="single" w:sz="6" w:space="0" w:color="BFBDBD"/>
              <w:bottom w:val="single" w:sz="6" w:space="0" w:color="BFBDBD"/>
              <w:right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rPr>
                <w:rStyle w:val="Textoennegrita"/>
                <w:rFonts w:ascii="Arial" w:hAnsi="Arial" w:cs="Arial"/>
              </w:rPr>
              <w:t>Acuerdo Plenario</w:t>
            </w:r>
          </w:p>
        </w:tc>
      </w:tr>
      <w:tr w:rsidR="00201A6B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José Carlos Bautista Quintana</w:t>
            </w:r>
          </w:p>
        </w:tc>
        <w:tc>
          <w:tcPr>
            <w:tcW w:w="195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Grupo I</w:t>
            </w:r>
          </w:p>
        </w:tc>
        <w:tc>
          <w:tcPr>
            <w:tcW w:w="4233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 xml:space="preserve">Actividad privada de </w:t>
            </w:r>
            <w:r>
              <w:t>asesoría jurídica</w:t>
            </w:r>
          </w:p>
        </w:tc>
        <w:tc>
          <w:tcPr>
            <w:tcW w:w="3095" w:type="dxa"/>
            <w:tcBorders>
              <w:left w:val="single" w:sz="6" w:space="0" w:color="BFBDBD"/>
              <w:bottom w:val="single" w:sz="6" w:space="0" w:color="BFBDBD"/>
              <w:right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Punto 6 del orden del Día, de la sesión ordinaria celebrada el día 12 de enero de 2012.</w:t>
            </w:r>
          </w:p>
        </w:tc>
      </w:tr>
      <w:tr w:rsidR="00201A6B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Nayra Yanira González Marrero</w:t>
            </w:r>
          </w:p>
        </w:tc>
        <w:tc>
          <w:tcPr>
            <w:tcW w:w="195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Grupo V</w:t>
            </w:r>
          </w:p>
        </w:tc>
        <w:tc>
          <w:tcPr>
            <w:tcW w:w="4233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Actividad privada de Auxiliar de enfermería</w:t>
            </w:r>
          </w:p>
        </w:tc>
        <w:tc>
          <w:tcPr>
            <w:tcW w:w="3095" w:type="dxa"/>
            <w:tcBorders>
              <w:left w:val="single" w:sz="6" w:space="0" w:color="BFBDBD"/>
              <w:bottom w:val="single" w:sz="6" w:space="0" w:color="BFBDBD"/>
              <w:right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 xml:space="preserve">Punto 7 del orden del Día, de la sesión ordinaria celebrada el día </w:t>
            </w:r>
            <w:r>
              <w:t>13 de septiembre de 2012.</w:t>
            </w:r>
          </w:p>
        </w:tc>
      </w:tr>
      <w:tr w:rsidR="00201A6B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Ceferino Marrero Fariña</w:t>
            </w:r>
          </w:p>
        </w:tc>
        <w:tc>
          <w:tcPr>
            <w:tcW w:w="195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Adm. General/A1</w:t>
            </w:r>
          </w:p>
        </w:tc>
        <w:tc>
          <w:tcPr>
            <w:tcW w:w="4233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Actividad privada de Abogado</w:t>
            </w:r>
          </w:p>
        </w:tc>
        <w:tc>
          <w:tcPr>
            <w:tcW w:w="3095" w:type="dxa"/>
            <w:tcBorders>
              <w:left w:val="single" w:sz="6" w:space="0" w:color="BFBDBD"/>
              <w:bottom w:val="single" w:sz="6" w:space="0" w:color="BFBDBD"/>
              <w:right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Sesión Extraord1nar1a celebrada eldía 3 de diciembre de 1987.</w:t>
            </w:r>
          </w:p>
        </w:tc>
      </w:tr>
      <w:tr w:rsidR="00201A6B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lastRenderedPageBreak/>
              <w:t>Antonio Martín Salazar</w:t>
            </w:r>
          </w:p>
        </w:tc>
        <w:tc>
          <w:tcPr>
            <w:tcW w:w="195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Grupo III</w:t>
            </w:r>
          </w:p>
        </w:tc>
        <w:tc>
          <w:tcPr>
            <w:tcW w:w="4233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Segunda actividad en el sector privado por cuenta propia</w:t>
            </w:r>
          </w:p>
        </w:tc>
        <w:tc>
          <w:tcPr>
            <w:tcW w:w="3095" w:type="dxa"/>
            <w:tcBorders>
              <w:left w:val="single" w:sz="6" w:space="0" w:color="BFBDBD"/>
              <w:bottom w:val="single" w:sz="6" w:space="0" w:color="BFBDBD"/>
              <w:right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Punto 7</w:t>
            </w:r>
            <w:r>
              <w:t xml:space="preserve"> del Orden del Día, de la sesión ordinaria celebrada el día 8 de marzo de 2007.</w:t>
            </w:r>
          </w:p>
        </w:tc>
      </w:tr>
      <w:tr w:rsidR="00201A6B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Ernesto Padrón Herrera</w:t>
            </w:r>
          </w:p>
        </w:tc>
        <w:tc>
          <w:tcPr>
            <w:tcW w:w="195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Adm. General/A1</w:t>
            </w:r>
          </w:p>
        </w:tc>
        <w:tc>
          <w:tcPr>
            <w:tcW w:w="4233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Actividad privada de Abogado</w:t>
            </w:r>
          </w:p>
        </w:tc>
        <w:tc>
          <w:tcPr>
            <w:tcW w:w="3095" w:type="dxa"/>
            <w:tcBorders>
              <w:left w:val="single" w:sz="6" w:space="0" w:color="BFBDBD"/>
              <w:bottom w:val="single" w:sz="6" w:space="0" w:color="BFBDBD"/>
              <w:right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Sesión Ordinaria celebrada el día 28 de octubre de 1988.</w:t>
            </w:r>
          </w:p>
        </w:tc>
      </w:tr>
      <w:tr w:rsidR="00201A6B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María del Cristo Pérez Báez</w:t>
            </w:r>
          </w:p>
        </w:tc>
        <w:tc>
          <w:tcPr>
            <w:tcW w:w="195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Adm. General/A1</w:t>
            </w:r>
          </w:p>
        </w:tc>
        <w:tc>
          <w:tcPr>
            <w:tcW w:w="4233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Actividad pública de Profesora tutora en el Centro Asociado de la Universidad Nacional a Distancia (UNED)</w:t>
            </w:r>
          </w:p>
        </w:tc>
        <w:tc>
          <w:tcPr>
            <w:tcW w:w="3095" w:type="dxa"/>
            <w:tcBorders>
              <w:left w:val="single" w:sz="6" w:space="0" w:color="BFBDBD"/>
              <w:bottom w:val="single" w:sz="6" w:space="0" w:color="BFBDBD"/>
              <w:right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Punto 5 del Orden del Día, de la sesión ordinaria celebrada el día 12 de enero de 2012.</w:t>
            </w:r>
          </w:p>
        </w:tc>
      </w:tr>
      <w:tr w:rsidR="00201A6B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Antonio Miguel Rodríguez Hernández</w:t>
            </w:r>
          </w:p>
        </w:tc>
        <w:tc>
          <w:tcPr>
            <w:tcW w:w="195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Adm. Especial/A1</w:t>
            </w:r>
          </w:p>
        </w:tc>
        <w:tc>
          <w:tcPr>
            <w:tcW w:w="4233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Actividad</w:t>
            </w:r>
            <w:r>
              <w:t xml:space="preserve"> privada de facultativo farmacéutico en régimen de comunidad de bienes</w:t>
            </w:r>
          </w:p>
        </w:tc>
        <w:tc>
          <w:tcPr>
            <w:tcW w:w="3095" w:type="dxa"/>
            <w:tcBorders>
              <w:left w:val="single" w:sz="6" w:space="0" w:color="BFBDBD"/>
              <w:bottom w:val="single" w:sz="6" w:space="0" w:color="BFBDBD"/>
              <w:right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Punto 6 del Orden del Día, de la sesión ordinaria celebrada el día 14 de abril de 2011.</w:t>
            </w:r>
          </w:p>
        </w:tc>
      </w:tr>
      <w:tr w:rsidR="00201A6B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 xml:space="preserve">Adán Eugenio </w:t>
            </w:r>
            <w:r>
              <w:lastRenderedPageBreak/>
              <w:t>Romero Ramos</w:t>
            </w:r>
          </w:p>
        </w:tc>
        <w:tc>
          <w:tcPr>
            <w:tcW w:w="195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lastRenderedPageBreak/>
              <w:t>Grupo IV</w:t>
            </w:r>
          </w:p>
        </w:tc>
        <w:tc>
          <w:tcPr>
            <w:tcW w:w="4233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 xml:space="preserve">Segunda actividad en el sector privado por </w:t>
            </w:r>
            <w:r>
              <w:lastRenderedPageBreak/>
              <w:t>cuenta propia</w:t>
            </w:r>
          </w:p>
        </w:tc>
        <w:tc>
          <w:tcPr>
            <w:tcW w:w="3095" w:type="dxa"/>
            <w:tcBorders>
              <w:left w:val="single" w:sz="6" w:space="0" w:color="BFBDBD"/>
              <w:bottom w:val="single" w:sz="6" w:space="0" w:color="BFBDBD"/>
              <w:right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lastRenderedPageBreak/>
              <w:t xml:space="preserve">Punto 13 del Orden del Día, de la sesión ordinaria celebrada el </w:t>
            </w:r>
            <w:r>
              <w:lastRenderedPageBreak/>
              <w:t>día 16 de abril de 2009.</w:t>
            </w:r>
          </w:p>
        </w:tc>
      </w:tr>
      <w:tr w:rsidR="00201A6B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lastRenderedPageBreak/>
              <w:t>Luís Alonso Santos Jara</w:t>
            </w:r>
          </w:p>
        </w:tc>
        <w:tc>
          <w:tcPr>
            <w:tcW w:w="195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Adm. Especial/A1</w:t>
            </w:r>
          </w:p>
        </w:tc>
        <w:tc>
          <w:tcPr>
            <w:tcW w:w="4233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 xml:space="preserve">Actividad pública de Profesor Asociado a tiempo parcial, en el Departamento de ciencias Técnicas de la Navegación de la </w:t>
            </w:r>
            <w:r>
              <w:t>Universidad de La Laguna</w:t>
            </w:r>
          </w:p>
        </w:tc>
        <w:tc>
          <w:tcPr>
            <w:tcW w:w="3095" w:type="dxa"/>
            <w:tcBorders>
              <w:left w:val="single" w:sz="6" w:space="0" w:color="BFBDBD"/>
              <w:bottom w:val="single" w:sz="6" w:space="0" w:color="BFBDBD"/>
              <w:right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Punto 12 del Orden del Día, de la sesión ordinaria celebrada el día 16 de abril de 2009.</w:t>
            </w:r>
          </w:p>
        </w:tc>
      </w:tr>
      <w:tr w:rsidR="00201A6B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Beatriz Sicilia Martín</w:t>
            </w:r>
          </w:p>
        </w:tc>
        <w:tc>
          <w:tcPr>
            <w:tcW w:w="195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Grupo II</w:t>
            </w:r>
          </w:p>
        </w:tc>
        <w:tc>
          <w:tcPr>
            <w:tcW w:w="4233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Segunda actividad en el sector privado por cuenta propia</w:t>
            </w:r>
          </w:p>
        </w:tc>
        <w:tc>
          <w:tcPr>
            <w:tcW w:w="3095" w:type="dxa"/>
            <w:tcBorders>
              <w:left w:val="single" w:sz="6" w:space="0" w:color="BFBDBD"/>
              <w:bottom w:val="single" w:sz="6" w:space="0" w:color="BFBDBD"/>
              <w:right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Punto 6 del Orden del Día, de la sesión ordinaria ce</w:t>
            </w:r>
            <w:r>
              <w:t>lebrada el día 8 de marzo de 2007.</w:t>
            </w:r>
          </w:p>
        </w:tc>
      </w:tr>
      <w:tr w:rsidR="00201A6B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Ruth Estévez López</w:t>
            </w:r>
          </w:p>
        </w:tc>
        <w:tc>
          <w:tcPr>
            <w:tcW w:w="195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Grupo IV</w:t>
            </w:r>
          </w:p>
        </w:tc>
        <w:tc>
          <w:tcPr>
            <w:tcW w:w="4233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Segunda actividad en el sector privado por cuenta propia</w:t>
            </w:r>
          </w:p>
        </w:tc>
        <w:tc>
          <w:tcPr>
            <w:tcW w:w="3095" w:type="dxa"/>
            <w:tcBorders>
              <w:left w:val="single" w:sz="6" w:space="0" w:color="BFBDBD"/>
              <w:bottom w:val="single" w:sz="6" w:space="0" w:color="BFBDBD"/>
              <w:right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Punto 5 del Orden del Día, de la sesión ordinaria celebrada el día 11 de septiembre de 2014</w:t>
            </w:r>
          </w:p>
        </w:tc>
      </w:tr>
      <w:tr w:rsidR="00201A6B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 xml:space="preserve">Omaira Afonso </w:t>
            </w:r>
            <w:r>
              <w:lastRenderedPageBreak/>
              <w:t>Hernández</w:t>
            </w:r>
          </w:p>
        </w:tc>
        <w:tc>
          <w:tcPr>
            <w:tcW w:w="195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lastRenderedPageBreak/>
              <w:t> </w:t>
            </w:r>
          </w:p>
        </w:tc>
        <w:tc>
          <w:tcPr>
            <w:tcW w:w="4233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 xml:space="preserve">Actividad de </w:t>
            </w:r>
            <w:r>
              <w:t>animadora sociocultural</w:t>
            </w:r>
          </w:p>
        </w:tc>
        <w:tc>
          <w:tcPr>
            <w:tcW w:w="3095" w:type="dxa"/>
            <w:tcBorders>
              <w:left w:val="single" w:sz="6" w:space="0" w:color="BFBDBD"/>
              <w:bottom w:val="single" w:sz="6" w:space="0" w:color="BFBDBD"/>
              <w:right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Pleno 12 enero 2017</w:t>
            </w:r>
          </w:p>
        </w:tc>
      </w:tr>
      <w:tr w:rsidR="00201A6B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6" w:space="0" w:color="BFBDBD"/>
              <w:bottom w:val="single" w:sz="6" w:space="0" w:color="86848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lastRenderedPageBreak/>
              <w:t>José David González Marrero</w:t>
            </w:r>
          </w:p>
        </w:tc>
        <w:tc>
          <w:tcPr>
            <w:tcW w:w="1955" w:type="dxa"/>
            <w:tcBorders>
              <w:left w:val="single" w:sz="6" w:space="0" w:color="BFBDBD"/>
              <w:bottom w:val="single" w:sz="6" w:space="0" w:color="86848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 </w:t>
            </w:r>
          </w:p>
        </w:tc>
        <w:tc>
          <w:tcPr>
            <w:tcW w:w="4233" w:type="dxa"/>
            <w:tcBorders>
              <w:left w:val="single" w:sz="6" w:space="0" w:color="BFBDBD"/>
              <w:bottom w:val="single" w:sz="6" w:space="0" w:color="86848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Actividad de docente</w:t>
            </w:r>
          </w:p>
        </w:tc>
        <w:tc>
          <w:tcPr>
            <w:tcW w:w="3095" w:type="dxa"/>
            <w:tcBorders>
              <w:left w:val="single" w:sz="6" w:space="0" w:color="BFBDBD"/>
              <w:bottom w:val="single" w:sz="6" w:space="0" w:color="868484"/>
              <w:right w:val="single" w:sz="6" w:space="0" w:color="BFBDB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1A6B" w:rsidRDefault="00F41749">
            <w:r>
              <w:t>Pleno 12 abril de 2018</w:t>
            </w:r>
          </w:p>
        </w:tc>
      </w:tr>
    </w:tbl>
    <w:p w:rsidR="00201A6B" w:rsidRDefault="00201A6B"/>
    <w:sectPr w:rsidR="00201A6B">
      <w:headerReference w:type="default" r:id="rId7"/>
      <w:pgSz w:w="16838" w:h="11906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49" w:rsidRDefault="00F41749">
      <w:pPr>
        <w:spacing w:after="0" w:line="240" w:lineRule="auto"/>
      </w:pPr>
      <w:r>
        <w:separator/>
      </w:r>
    </w:p>
  </w:endnote>
  <w:endnote w:type="continuationSeparator" w:id="0">
    <w:p w:rsidR="00F41749" w:rsidRDefault="00F4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49" w:rsidRDefault="00F417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41749" w:rsidRDefault="00F4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2CA" w:rsidRDefault="00F41749">
    <w:pPr>
      <w:pStyle w:val="Ttulo2"/>
      <w:pBdr>
        <w:bottom w:val="single" w:sz="24" w:space="2" w:color="424242"/>
      </w:pBdr>
      <w:shd w:val="clear" w:color="auto" w:fill="FFFFFF"/>
      <w:spacing w:before="0"/>
      <w:jc w:val="right"/>
      <w:rPr>
        <w:rFonts w:ascii="Arial" w:hAnsi="Arial" w:cs="Arial"/>
        <w:b w:val="0"/>
        <w:bCs w:val="0"/>
        <w:color w:val="833177"/>
        <w:sz w:val="45"/>
        <w:szCs w:val="45"/>
      </w:rPr>
    </w:pPr>
  </w:p>
  <w:p w:rsidR="002402CA" w:rsidRDefault="0052226C">
    <w:pPr>
      <w:pStyle w:val="Ttulo2"/>
      <w:pBdr>
        <w:bottom w:val="single" w:sz="24" w:space="2" w:color="424242"/>
      </w:pBdr>
      <w:shd w:val="clear" w:color="auto" w:fill="FFFFFF"/>
      <w:spacing w:before="0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-55245</wp:posOffset>
              </wp:positionV>
              <wp:extent cx="1477645" cy="1429385"/>
              <wp:effectExtent l="0" t="0" r="8255" b="381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1429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2402CA" w:rsidRDefault="0052226C">
                          <w:r>
                            <w:rPr>
                              <w:rFonts w:ascii="Arial" w:hAnsi="Arial" w:cs="Arial"/>
                              <w:b/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1276350" cy="1181100"/>
                                <wp:effectExtent l="0" t="0" r="0" b="0"/>
                                <wp:docPr id="4" name="Imagen 1" descr="logo-ayt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logo-ayt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1.55pt;margin-top:-4.35pt;width:116.35pt;height:1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" stroked="f">
              <v:path arrowok="t"/>
              <v:textbox style="mso-fit-shape-to-text:t">
                <w:txbxContent>
                  <w:p w:rsidR="002402CA" w:rsidRDefault="0052226C">
                    <w:r>
                      <w:rPr>
                        <w:rFonts w:ascii="Arial" w:hAnsi="Arial" w:cs="Arial"/>
                        <w:b/>
                        <w:noProof/>
                        <w:lang w:eastAsia="es-ES"/>
                      </w:rPr>
                      <w:drawing>
                        <wp:inline distT="0" distB="0" distL="0" distR="0">
                          <wp:extent cx="1276350" cy="1181100"/>
                          <wp:effectExtent l="0" t="0" r="0" b="0"/>
                          <wp:docPr id="4" name="Imagen 1" descr="logo-ayt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logo-ayt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41749">
      <w:rPr>
        <w:rFonts w:ascii="Arial" w:hAnsi="Arial" w:cs="Arial"/>
        <w:b w:val="0"/>
        <w:bCs w:val="0"/>
        <w:color w:val="833177"/>
        <w:sz w:val="45"/>
        <w:szCs w:val="45"/>
        <w:lang w:eastAsia="es-ES"/>
      </w:rPr>
      <w:t>Autorizaciones de compatibilidad</w:t>
    </w:r>
    <w:r w:rsidR="00F41749">
      <w:rPr>
        <w:rFonts w:ascii="Arial" w:hAnsi="Arial" w:cs="Arial"/>
        <w:b w:val="0"/>
        <w:bCs w:val="0"/>
        <w:color w:val="833177"/>
        <w:sz w:val="45"/>
        <w:szCs w:val="45"/>
      </w:rPr>
      <w:t xml:space="preserve"> 2020</w:t>
    </w:r>
  </w:p>
  <w:p w:rsidR="002402CA" w:rsidRDefault="00F41749">
    <w:pPr>
      <w:pStyle w:val="Encabezado"/>
      <w:jc w:val="right"/>
    </w:pPr>
  </w:p>
  <w:p w:rsidR="002402CA" w:rsidRDefault="00F41749">
    <w:pPr>
      <w:pStyle w:val="Encabezado"/>
      <w:jc w:val="right"/>
    </w:pPr>
  </w:p>
  <w:p w:rsidR="002402CA" w:rsidRDefault="00F41749">
    <w:pPr>
      <w:pStyle w:val="Encabezado"/>
      <w:jc w:val="right"/>
    </w:pPr>
  </w:p>
  <w:p w:rsidR="002402CA" w:rsidRDefault="00F41749">
    <w:pPr>
      <w:pStyle w:val="Encabezado"/>
      <w:jc w:val="right"/>
    </w:pPr>
  </w:p>
  <w:p w:rsidR="002402CA" w:rsidRDefault="00F41749">
    <w:pPr>
      <w:pStyle w:val="Encabezado"/>
      <w:jc w:val="right"/>
    </w:pPr>
  </w:p>
  <w:p w:rsidR="002402CA" w:rsidRDefault="00F41749">
    <w:pPr>
      <w:pStyle w:val="Encabezado"/>
      <w:jc w:val="right"/>
    </w:pPr>
  </w:p>
  <w:p w:rsidR="002402CA" w:rsidRDefault="00F41749">
    <w:pPr>
      <w:pStyle w:val="Encabezado"/>
      <w:jc w:val="right"/>
    </w:pPr>
  </w:p>
  <w:p w:rsidR="002402CA" w:rsidRDefault="00F41749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6B"/>
    <w:rsid w:val="00201A6B"/>
    <w:rsid w:val="0052226C"/>
    <w:rsid w:val="009562F1"/>
    <w:rsid w:val="00CE34BB"/>
    <w:rsid w:val="00F4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rPr>
      <w:b/>
      <w:b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ext">
    <w:name w:val="text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ategorias">
    <w:name w:val="categorias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rPr>
      <w:b/>
      <w:b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ext">
    <w:name w:val="text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ategorias">
    <w:name w:val="categorias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Autorizaciones de compatibilidad 2020</Template>
  <TotalTime>0</TotalTime>
  <Pages>4</Pages>
  <Words>387</Words>
  <Characters>1942</Characters>
  <Application>Microsoft Office Word</Application>
  <DocSecurity>0</DocSecurity>
  <Lines>114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La Laguna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cp:lastModifiedBy>Ayto La Laguna</cp:lastModifiedBy>
  <cp:revision>2</cp:revision>
  <dcterms:created xsi:type="dcterms:W3CDTF">2021-10-20T13:46:00Z</dcterms:created>
  <dcterms:modified xsi:type="dcterms:W3CDTF">2021-10-20T13:46:00Z</dcterms:modified>
</cp:coreProperties>
</file>