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984"/>
        <w:gridCol w:w="1701"/>
      </w:tblGrid>
      <w:tr w:rsidR="00FE30E1" w:rsidRPr="00FE30E1" w14:paraId="140C12DC" w14:textId="77777777" w:rsidTr="00FE30E1">
        <w:trPr>
          <w:trHeight w:val="480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5D3A920" w14:textId="77777777" w:rsidR="00FE30E1" w:rsidRPr="00FE30E1" w:rsidRDefault="00FE30E1" w:rsidP="00FE30E1">
            <w:pPr>
              <w:spacing w:after="0" w:line="240" w:lineRule="auto"/>
              <w:jc w:val="right"/>
              <w:rPr>
                <w:rFonts w:ascii="Raleigh Lt BT" w:eastAsia="Times New Roman" w:hAnsi="Raleigh Lt BT" w:cs="Arial"/>
                <w:b/>
                <w:bCs/>
                <w:i/>
                <w:i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i/>
                <w:iCs/>
                <w:kern w:val="0"/>
                <w:lang w:eastAsia="es-ES"/>
                <w14:ligatures w14:val="none"/>
              </w:rPr>
              <w:t>Servicio de Contratación de Servicios Municipales</w:t>
            </w:r>
          </w:p>
        </w:tc>
      </w:tr>
      <w:tr w:rsidR="00FE30E1" w:rsidRPr="00FE30E1" w14:paraId="5799F310" w14:textId="77777777" w:rsidTr="00FE30E1">
        <w:trPr>
          <w:trHeight w:val="620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3E3FD"/>
            <w:noWrap/>
            <w:vAlign w:val="center"/>
            <w:hideMark/>
          </w:tcPr>
          <w:p w14:paraId="2E3C3A6B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RELACIÓN DE CONTRATOS ADMINISTRATIVOS DE SERVICIOS 2025</w:t>
            </w:r>
          </w:p>
        </w:tc>
      </w:tr>
      <w:tr w:rsidR="00FE30E1" w:rsidRPr="00FE30E1" w14:paraId="6F1CF42D" w14:textId="77777777" w:rsidTr="00FE30E1">
        <w:trPr>
          <w:trHeight w:val="702"/>
        </w:trPr>
        <w:tc>
          <w:tcPr>
            <w:tcW w:w="1077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F3F3FF"/>
            <w:noWrap/>
            <w:vAlign w:val="center"/>
            <w:hideMark/>
          </w:tcPr>
          <w:p w14:paraId="480E7EA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PROCEDIMIENTO ABIERTO</w:t>
            </w:r>
          </w:p>
        </w:tc>
      </w:tr>
      <w:tr w:rsidR="00FE30E1" w:rsidRPr="00FE30E1" w14:paraId="44021E67" w14:textId="77777777" w:rsidTr="00FE30E1">
        <w:trPr>
          <w:trHeight w:val="702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D04EB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CONTRATO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67CF5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IMPORTE DE ADJUDICACIÓN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9294C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 xml:space="preserve">I.G.I.C                            </w:t>
            </w:r>
          </w:p>
        </w:tc>
      </w:tr>
      <w:tr w:rsidR="00FE30E1" w:rsidRPr="00FE30E1" w14:paraId="6BE145CE" w14:textId="77777777" w:rsidTr="00FE30E1">
        <w:trPr>
          <w:trHeight w:val="965"/>
        </w:trPr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2E6F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mantenimiento, conservación, reforma y mejora de vías y espacios públicos municipales.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A11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20.373.831,77 €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D1D4E5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1.426.168,22 €</w:t>
            </w:r>
          </w:p>
        </w:tc>
      </w:tr>
      <w:tr w:rsidR="00FE30E1" w:rsidRPr="00FE30E1" w14:paraId="42AA66A6" w14:textId="77777777" w:rsidTr="00FE30E1">
        <w:trPr>
          <w:trHeight w:val="887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F057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Servicios postales del Excmo. Ayuntamiento de San Cristóbal de La Laguna.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00DC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2.287.681,95 €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D1EE28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160.137,74 €</w:t>
            </w:r>
          </w:p>
        </w:tc>
      </w:tr>
      <w:tr w:rsidR="00FE30E1" w:rsidRPr="00FE30E1" w14:paraId="59D716CF" w14:textId="77777777" w:rsidTr="00FE30E1">
        <w:trPr>
          <w:trHeight w:val="917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BA49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mantenimiento y mejora de la señalización viaria municipal.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D0A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3.940.093,32 €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9D7D26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275.806,53 €</w:t>
            </w:r>
          </w:p>
        </w:tc>
      </w:tr>
      <w:tr w:rsidR="00FE30E1" w:rsidRPr="00FE30E1" w14:paraId="22E00CAB" w14:textId="77777777" w:rsidTr="00FE30E1">
        <w:trPr>
          <w:trHeight w:val="1719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4A4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mantenimiento y reparación de los diferentes vehículos y maquinaria utilizados por el Área de Obras, Infraestructuras y Accesibilidad del Excmo. Ayuntamiento de San Cristóbal de La Laguna. Lote 1: Mecánica en general-vehículos tipo turismo y mixtos y vehículos industriales de combustión.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1191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69.227,26 €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6EC749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4.845,90 €</w:t>
            </w:r>
          </w:p>
        </w:tc>
      </w:tr>
      <w:tr w:rsidR="00FE30E1" w:rsidRPr="00FE30E1" w14:paraId="3A7C2C01" w14:textId="77777777" w:rsidTr="00FE30E1">
        <w:trPr>
          <w:trHeight w:val="1418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CB19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mantenimiento y reparación de los diferentes vehículos y maquinaria utilizados por el Área de Obras, Infraestructuras y Accesibilidad del Excmo. Ayuntamiento de San Cristóbal de La Laguna. Lote 2: Mecánica en general - Pala Excavadora - Cilindros.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42CA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27.895,76 €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7D2EE1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1.952,70 €</w:t>
            </w:r>
          </w:p>
        </w:tc>
      </w:tr>
      <w:tr w:rsidR="00FE30E1" w:rsidRPr="00FE30E1" w14:paraId="5DF6FC01" w14:textId="77777777" w:rsidTr="00FE30E1">
        <w:trPr>
          <w:trHeight w:val="971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FA08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mantenimiento integral de los vehículos al Área de Seguridad Ciudadana. Lote 1: Vehículos de cuatro ruedas o más.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D7C7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264.583,17 €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86C316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18.520,83 €</w:t>
            </w:r>
          </w:p>
        </w:tc>
      </w:tr>
      <w:tr w:rsidR="00FE30E1" w:rsidRPr="00FE30E1" w14:paraId="6AE92A88" w14:textId="77777777" w:rsidTr="00FE30E1">
        <w:trPr>
          <w:trHeight w:val="1000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AA79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mantenimiento integral de los vehículos al Área de Seguridad Ciudadana. Lote 2: Motocicletas.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C45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148.828,05 €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CE2187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10.417,95 €</w:t>
            </w:r>
          </w:p>
        </w:tc>
      </w:tr>
      <w:tr w:rsidR="00FE30E1" w:rsidRPr="00FE30E1" w14:paraId="7F09087E" w14:textId="77777777" w:rsidTr="00FE30E1">
        <w:trPr>
          <w:trHeight w:val="972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923B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vigilancia y seguridad de los edificios públicos municipales del Ayuntamiento de San Cristóbal de La Laguna.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876C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1.060.006,17 €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F1799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74.200,43 €</w:t>
            </w:r>
          </w:p>
        </w:tc>
      </w:tr>
      <w:tr w:rsidR="00FE30E1" w:rsidRPr="00FE30E1" w14:paraId="31BFC733" w14:textId="77777777" w:rsidTr="00FE30E1">
        <w:trPr>
          <w:trHeight w:val="702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C7A8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grúas y gestión del depósito municipal de vehículos.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33181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color w:val="202020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color w:val="202020"/>
                <w:kern w:val="0"/>
                <w:lang w:eastAsia="es-ES"/>
                <w14:ligatures w14:val="none"/>
              </w:rPr>
              <w:t>2.169.300,00 €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1EE18D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65.079,00 €</w:t>
            </w:r>
          </w:p>
        </w:tc>
      </w:tr>
      <w:tr w:rsidR="00FE30E1" w:rsidRPr="00FE30E1" w14:paraId="291E4480" w14:textId="77777777" w:rsidTr="00FE30E1">
        <w:trPr>
          <w:trHeight w:val="1110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B570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mantenimiento preventivo y correctivo de equipos y sistemas contra incendios en colegios públicos y dependencias municipales del Excmo. Ayuntamiento de San Cristóbal de La Laguna.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4F39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435.913,38 €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6606C4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30.513,93 €</w:t>
            </w:r>
          </w:p>
        </w:tc>
      </w:tr>
      <w:tr w:rsidR="00FE30E1" w:rsidRPr="00FE30E1" w14:paraId="6CD80692" w14:textId="77777777" w:rsidTr="00FE30E1">
        <w:trPr>
          <w:trHeight w:val="2122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3826" w14:textId="77777777" w:rsid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</w:p>
          <w:p w14:paraId="0936BE4A" w14:textId="73F06226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Servicios de sonido, iluminación y audiovisuales para los actos culturales, festivos y populares que se celebren en el municipio de San Cristóbal de La Laguna. Lote 1: Sonido, iluminación y audiovisuales para la zona Norte - Oeste y Anaga del municipio: Las Mercedes, Jardina, Las Canteras, Lomo Largo, Tejina, Bajamar, Punta del Hidalgo, Valle de Guerra, El Batán, Chinamada, Las Carboneras, La Cruz Chica y Guamasa.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E3EB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351.243,00 €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EA6956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24.587,00 €</w:t>
            </w:r>
          </w:p>
        </w:tc>
      </w:tr>
      <w:tr w:rsidR="00FE30E1" w:rsidRPr="00FE30E1" w14:paraId="27EA7370" w14:textId="77777777" w:rsidTr="00FE30E1">
        <w:trPr>
          <w:trHeight w:val="2263"/>
        </w:trPr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F252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lastRenderedPageBreak/>
              <w:t>Servicios de sonido, iluminación y audiovisuales para los actos culturales, festivos y populares que se celebren en el municipio de San Cristóbal de La Laguna. Lote 2: Sonido, iluminación y audiovisuales para la zona Sur - Este del municipio: Los Valles, La Cuesta, Las Chumberas, La Candelaria, Geneto, San Bartolomé, San Miguel, Gracia, Los Baldíos, Los Andenes, Los Majuelos, El Rocío, Finca España, el Cardonal.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013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351.243,00 €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8380A1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24.587,00 €</w:t>
            </w:r>
          </w:p>
        </w:tc>
      </w:tr>
      <w:tr w:rsidR="00FE30E1" w:rsidRPr="00FE30E1" w14:paraId="00AC9355" w14:textId="77777777" w:rsidTr="00FE30E1">
        <w:trPr>
          <w:trHeight w:val="2538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4615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Servicios de sonido, iluminación y audiovisuales para los actos culturales, festivos y populares que se celebren en el municipio de San Cristóbal de La Laguna. Lote 3: Sonido, iluminación y audiovisuales para la zona Centro y grandes espacios: zona centro del Casco y Vega Lagunera, San Lázaro, San Benito, San Roque, San Diego, Camino la Villa, El Tornero y Las Gavias, el Coromoto, La Verdellada, Barrio Nuevo, El espacio de El Polvorín de Taco, El parque C y T.  de las Mantecas, Guajara-Universidad y El Cristo -La Rúa.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8EE4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585.364,47 €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226C96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40.975,53 €</w:t>
            </w:r>
          </w:p>
        </w:tc>
      </w:tr>
      <w:tr w:rsidR="00FE30E1" w:rsidRPr="00FE30E1" w14:paraId="534789CE" w14:textId="77777777" w:rsidTr="00FE30E1">
        <w:trPr>
          <w:trHeight w:val="1001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D960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conservación y mantenimiento del alumbrado público e instalaciones eléctricas municipales.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2C3D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17.511.290,55 €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4A08FD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1.225.790,34 €</w:t>
            </w:r>
          </w:p>
        </w:tc>
      </w:tr>
      <w:tr w:rsidR="00FE30E1" w:rsidRPr="00FE30E1" w14:paraId="1154AC4C" w14:textId="77777777" w:rsidTr="00FE30E1">
        <w:trPr>
          <w:trHeight w:val="585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A7E9101" w14:textId="77777777" w:rsidR="00FE30E1" w:rsidRPr="00FE30E1" w:rsidRDefault="00FE30E1" w:rsidP="00FE30E1">
            <w:pPr>
              <w:spacing w:after="0" w:line="240" w:lineRule="auto"/>
              <w:jc w:val="right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TOTAL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8DC627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49.576.501,85 €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F7AA80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3.383.583,10 €</w:t>
            </w:r>
          </w:p>
        </w:tc>
      </w:tr>
      <w:tr w:rsidR="00FE30E1" w:rsidRPr="00FE30E1" w14:paraId="206525D6" w14:textId="77777777" w:rsidTr="00FE30E1">
        <w:trPr>
          <w:trHeight w:val="454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29122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Volumen presupuestario respecto Créditos Iniciales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806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23,60%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1485FE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1,61%</w:t>
            </w:r>
          </w:p>
        </w:tc>
      </w:tr>
      <w:tr w:rsidR="00FE30E1" w:rsidRPr="00FE30E1" w14:paraId="1D734F95" w14:textId="77777777" w:rsidTr="00FE30E1">
        <w:trPr>
          <w:trHeight w:val="454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3DEF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 xml:space="preserve">Volumen presupuestario respecto Créditos Definitivos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E6B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17,56%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941194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1,20%</w:t>
            </w:r>
          </w:p>
        </w:tc>
      </w:tr>
      <w:tr w:rsidR="00FE30E1" w:rsidRPr="00FE30E1" w14:paraId="43ED8B06" w14:textId="77777777" w:rsidTr="00FE30E1">
        <w:trPr>
          <w:trHeight w:val="510"/>
        </w:trPr>
        <w:tc>
          <w:tcPr>
            <w:tcW w:w="708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C0C17F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Volumen presupuestario respecto cap. 2, 6 y 7 Créditos Iniciales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215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44,31%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E8DAB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3,02%</w:t>
            </w:r>
          </w:p>
        </w:tc>
      </w:tr>
      <w:tr w:rsidR="00FE30E1" w:rsidRPr="00FE30E1" w14:paraId="5543FBDC" w14:textId="77777777" w:rsidTr="00FE30E1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AFB3DF9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 xml:space="preserve">Volumen presupuestario respecto cap. 2, 6 y 7 Créditos Definitivos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85364C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30,48%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80EE56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2,08%</w:t>
            </w:r>
          </w:p>
        </w:tc>
      </w:tr>
      <w:tr w:rsidR="00FE30E1" w:rsidRPr="00FE30E1" w14:paraId="2F0B4FF2" w14:textId="77777777" w:rsidTr="00FE30E1">
        <w:trPr>
          <w:trHeight w:val="702"/>
        </w:trPr>
        <w:tc>
          <w:tcPr>
            <w:tcW w:w="1077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F3F3FF"/>
            <w:noWrap/>
            <w:vAlign w:val="center"/>
            <w:hideMark/>
          </w:tcPr>
          <w:p w14:paraId="2C21FD9E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 xml:space="preserve">PROCEDIMIENTO ABIERTO SIMPLIFICADO </w:t>
            </w:r>
          </w:p>
        </w:tc>
      </w:tr>
      <w:tr w:rsidR="00FE30E1" w:rsidRPr="00FE30E1" w14:paraId="5828E389" w14:textId="77777777" w:rsidTr="00FE30E1">
        <w:trPr>
          <w:trHeight w:val="702"/>
        </w:trPr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06BD9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CONTRATO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A36EE4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IMPORTE DE ADJUDICACIÓN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E20D67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 xml:space="preserve">I.G.I.C                            </w:t>
            </w:r>
          </w:p>
        </w:tc>
      </w:tr>
      <w:tr w:rsidR="00FE30E1" w:rsidRPr="00FE30E1" w14:paraId="53CFC3BA" w14:textId="77777777" w:rsidTr="00FE30E1">
        <w:trPr>
          <w:trHeight w:val="889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E4AD" w14:textId="77777777" w:rsidR="00FE30E1" w:rsidRPr="00FE30E1" w:rsidRDefault="00FE30E1" w:rsidP="00FE30E1">
            <w:pPr>
              <w:spacing w:after="0" w:line="240" w:lineRule="auto"/>
              <w:jc w:val="both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auditoría pública de las cuentas anuales de los Organismos Autónomos del Ayuntamiento de San Cristóbal de La Laguna.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8C87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13.900,00 €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5DDC0D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973,00 €</w:t>
            </w:r>
          </w:p>
        </w:tc>
      </w:tr>
      <w:tr w:rsidR="00FE30E1" w:rsidRPr="00FE30E1" w14:paraId="55C9463D" w14:textId="77777777" w:rsidTr="00FE30E1">
        <w:trPr>
          <w:trHeight w:val="1320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948AB6" w14:textId="77777777" w:rsidR="00FE30E1" w:rsidRPr="00FE30E1" w:rsidRDefault="00FE30E1" w:rsidP="00FE30E1">
            <w:pPr>
              <w:spacing w:after="0" w:line="240" w:lineRule="auto"/>
              <w:jc w:val="both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Servicio de mantenimiento del modelo de contabilidad analítica implantado en el Ayuntamiento de San Cristóbal de La Laguna y sus Organismos Autónomos dependientes.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9A67A5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34.196,04 €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8704A1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2.393,72 €</w:t>
            </w:r>
          </w:p>
        </w:tc>
      </w:tr>
      <w:tr w:rsidR="00FE30E1" w:rsidRPr="00FE30E1" w14:paraId="2F8916DD" w14:textId="77777777" w:rsidTr="00FE30E1">
        <w:trPr>
          <w:trHeight w:val="780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988361" w14:textId="77777777" w:rsidR="00FE30E1" w:rsidRPr="00FE30E1" w:rsidRDefault="00FE30E1" w:rsidP="00FE30E1">
            <w:pPr>
              <w:spacing w:after="0" w:line="240" w:lineRule="auto"/>
              <w:jc w:val="right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F4E55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48.096,04 €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0E66C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b/>
                <w:bCs/>
                <w:kern w:val="0"/>
                <w:lang w:eastAsia="es-ES"/>
                <w14:ligatures w14:val="none"/>
              </w:rPr>
              <w:t>3.366,72 €</w:t>
            </w:r>
          </w:p>
        </w:tc>
      </w:tr>
      <w:tr w:rsidR="00FE30E1" w:rsidRPr="00FE30E1" w14:paraId="73DFC969" w14:textId="77777777" w:rsidTr="00FE30E1">
        <w:trPr>
          <w:trHeight w:val="510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F5D3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Volumen presupuestario respecto Créditos Iniciales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7BD1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0,023%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BFC470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0,002%</w:t>
            </w:r>
          </w:p>
        </w:tc>
      </w:tr>
      <w:tr w:rsidR="00FE30E1" w:rsidRPr="00FE30E1" w14:paraId="6C18D419" w14:textId="77777777" w:rsidTr="00FE30E1">
        <w:trPr>
          <w:trHeight w:val="510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EC158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 xml:space="preserve">Volumen presupuestario respecto Créditos Definitivos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4514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0,017%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42F0B2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0,001%</w:t>
            </w:r>
          </w:p>
        </w:tc>
      </w:tr>
      <w:tr w:rsidR="00FE30E1" w:rsidRPr="00FE30E1" w14:paraId="2301EDA9" w14:textId="77777777" w:rsidTr="00FE30E1">
        <w:trPr>
          <w:trHeight w:val="510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DB174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Volumen presupuestario respecto cap. 2, 6 y 7 Créditos Iniciales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780C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0,043%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533415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0,003%</w:t>
            </w:r>
          </w:p>
        </w:tc>
      </w:tr>
      <w:tr w:rsidR="00FE30E1" w:rsidRPr="00FE30E1" w14:paraId="67D6B5D9" w14:textId="77777777" w:rsidTr="00FE30E1">
        <w:trPr>
          <w:trHeight w:val="510"/>
        </w:trPr>
        <w:tc>
          <w:tcPr>
            <w:tcW w:w="70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C0732AE" w14:textId="77777777" w:rsidR="00FE30E1" w:rsidRPr="00FE30E1" w:rsidRDefault="00FE30E1" w:rsidP="00FE30E1">
            <w:pPr>
              <w:spacing w:after="0" w:line="240" w:lineRule="auto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 xml:space="preserve">Volumen presupuestario respecto cap. 2, 6 y 7 Créditos Definitivos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2FFF39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0,030%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F0885" w14:textId="77777777" w:rsidR="00FE30E1" w:rsidRPr="00FE30E1" w:rsidRDefault="00FE30E1" w:rsidP="00FE30E1">
            <w:pPr>
              <w:spacing w:after="0" w:line="240" w:lineRule="auto"/>
              <w:jc w:val="center"/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</w:pPr>
            <w:r w:rsidRPr="00FE30E1">
              <w:rPr>
                <w:rFonts w:ascii="Raleigh Lt BT" w:eastAsia="Times New Roman" w:hAnsi="Raleigh Lt BT" w:cs="Arial"/>
                <w:kern w:val="0"/>
                <w:lang w:eastAsia="es-ES"/>
                <w14:ligatures w14:val="none"/>
              </w:rPr>
              <w:t>0,002%</w:t>
            </w:r>
          </w:p>
        </w:tc>
      </w:tr>
    </w:tbl>
    <w:p w14:paraId="525A504C" w14:textId="77777777" w:rsidR="00E42056" w:rsidRDefault="00E42056" w:rsidP="00FE30E1"/>
    <w:sectPr w:rsidR="00E42056" w:rsidSect="00FE30E1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igh Lt BT">
    <w:panose1 w:val="0204040304030503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E1"/>
    <w:rsid w:val="006A4B1F"/>
    <w:rsid w:val="00E42056"/>
    <w:rsid w:val="00FA2F05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5D26"/>
  <w15:chartTrackingRefBased/>
  <w15:docId w15:val="{9A9931B0-9151-4360-86DE-557185A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0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0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0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0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0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0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0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0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0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0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Laura Pérez Pérez</dc:creator>
  <cp:keywords/>
  <dc:description/>
  <cp:lastModifiedBy>Carmen Laura Pérez Pérez</cp:lastModifiedBy>
  <cp:revision>1</cp:revision>
  <dcterms:created xsi:type="dcterms:W3CDTF">2026-06-19T13:08:00Z</dcterms:created>
  <dcterms:modified xsi:type="dcterms:W3CDTF">2026-06-19T13:17:00Z</dcterms:modified>
</cp:coreProperties>
</file>