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 w:after="0" w:line="240" w:lineRule="auto"/>
        <w:ind w:left="110" w:right="-20"/>
        <w:jc w:val="left"/>
        <w:tabs>
          <w:tab w:pos="504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18/4/26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9:51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  <w:r>
        <w:rPr>
          <w:rFonts w:ascii="Arial" w:hAnsi="Arial" w:cs="Arial" w:eastAsia="Arial"/>
          <w:sz w:val="15"/>
          <w:szCs w:val="15"/>
          <w:spacing w:val="0"/>
          <w:w w:val="108"/>
        </w:rPr>
        <w:t>Informació</w:t>
      </w:r>
      <w:r>
        <w:rPr>
          <w:rFonts w:ascii="Arial" w:hAnsi="Arial" w:cs="Arial" w:eastAsia="Arial"/>
          <w:sz w:val="15"/>
          <w:szCs w:val="15"/>
          <w:spacing w:val="0"/>
          <w:w w:val="108"/>
        </w:rPr>
        <w:t>n</w:t>
      </w:r>
      <w:r>
        <w:rPr>
          <w:rFonts w:ascii="Arial" w:hAnsi="Arial" w:cs="Arial" w:eastAsia="Arial"/>
          <w:sz w:val="15"/>
          <w:szCs w:val="15"/>
          <w:spacing w:val="-18"/>
          <w:w w:val="108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8"/>
        </w:rPr>
        <w:t>necesaria</w:t>
      </w:r>
      <w:r>
        <w:rPr>
          <w:rFonts w:ascii="Arial" w:hAnsi="Arial" w:cs="Arial" w:eastAsia="Arial"/>
          <w:sz w:val="15"/>
          <w:szCs w:val="15"/>
          <w:spacing w:val="-9"/>
          <w:w w:val="108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28"/>
        </w:rPr>
        <w:t>o</w:t>
      </w:r>
      <w:r>
        <w:rPr>
          <w:rFonts w:ascii="Arial" w:hAnsi="Arial" w:cs="Arial" w:eastAsia="Arial"/>
          <w:sz w:val="15"/>
          <w:szCs w:val="15"/>
          <w:spacing w:val="-2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8"/>
        </w:rPr>
        <w:t>conveniente</w:t>
      </w:r>
      <w:r>
        <w:rPr>
          <w:rFonts w:ascii="Arial" w:hAnsi="Arial" w:cs="Arial" w:eastAsia="Arial"/>
          <w:sz w:val="15"/>
          <w:szCs w:val="15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9" w:lineRule="auto"/>
        <w:ind w:left="441" w:right="312" w:firstLine="14"/>
        <w:jc w:val="left"/>
        <w:rPr>
          <w:rFonts w:ascii="Arial" w:hAnsi="Arial" w:cs="Arial" w:eastAsia="Arial"/>
          <w:sz w:val="38"/>
          <w:szCs w:val="38"/>
        </w:rPr>
      </w:pPr>
      <w:rPr/>
      <w:r>
        <w:rPr/>
        <w:pict>
          <v:group style="position:absolute;margin-left:39.951946pt;margin-top:49.677235pt;width:517.575678pt;height:.1pt;mso-position-horizontal-relative:page;mso-position-vertical-relative:paragraph;z-index:-93" coordorigin="799,994" coordsize="10352,2">
            <v:shape style="position:absolute;left:799;top:994;width:10352;height:2" coordorigin="799,994" coordsize="10352,0" path="m799,994l11151,994e" filled="f" stroked="t" strokeweight="3.23934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38"/>
          <w:szCs w:val="38"/>
          <w:color w:val="424242"/>
          <w:spacing w:val="0"/>
          <w:w w:val="115"/>
        </w:rPr>
        <w:t>Informació</w:t>
      </w:r>
      <w:r>
        <w:rPr>
          <w:rFonts w:ascii="Arial" w:hAnsi="Arial" w:cs="Arial" w:eastAsia="Arial"/>
          <w:sz w:val="38"/>
          <w:szCs w:val="38"/>
          <w:color w:val="424242"/>
          <w:spacing w:val="0"/>
          <w:w w:val="115"/>
        </w:rPr>
        <w:t>n</w:t>
      </w:r>
      <w:r>
        <w:rPr>
          <w:rFonts w:ascii="Arial" w:hAnsi="Arial" w:cs="Arial" w:eastAsia="Arial"/>
          <w:sz w:val="38"/>
          <w:szCs w:val="38"/>
          <w:color w:val="424242"/>
          <w:spacing w:val="-24"/>
          <w:w w:val="115"/>
        </w:rPr>
        <w:t> </w:t>
      </w:r>
      <w:r>
        <w:rPr>
          <w:rFonts w:ascii="Arial" w:hAnsi="Arial" w:cs="Arial" w:eastAsia="Arial"/>
          <w:sz w:val="38"/>
          <w:szCs w:val="38"/>
          <w:color w:val="424242"/>
          <w:spacing w:val="0"/>
          <w:w w:val="100"/>
        </w:rPr>
        <w:t>que</w:t>
      </w:r>
      <w:r>
        <w:rPr>
          <w:rFonts w:ascii="Arial" w:hAnsi="Arial" w:cs="Arial" w:eastAsia="Arial"/>
          <w:sz w:val="38"/>
          <w:szCs w:val="38"/>
          <w:color w:val="424242"/>
          <w:spacing w:val="86"/>
          <w:w w:val="100"/>
        </w:rPr>
        <w:t> </w:t>
      </w:r>
      <w:r>
        <w:rPr>
          <w:rFonts w:ascii="Arial" w:hAnsi="Arial" w:cs="Arial" w:eastAsia="Arial"/>
          <w:sz w:val="38"/>
          <w:szCs w:val="38"/>
          <w:color w:val="424242"/>
          <w:spacing w:val="0"/>
          <w:w w:val="100"/>
        </w:rPr>
        <w:t>se</w:t>
      </w:r>
      <w:r>
        <w:rPr>
          <w:rFonts w:ascii="Arial" w:hAnsi="Arial" w:cs="Arial" w:eastAsia="Arial"/>
          <w:sz w:val="38"/>
          <w:szCs w:val="38"/>
          <w:color w:val="424242"/>
          <w:spacing w:val="19"/>
          <w:w w:val="100"/>
        </w:rPr>
        <w:t> </w:t>
      </w:r>
      <w:r>
        <w:rPr>
          <w:rFonts w:ascii="Arial" w:hAnsi="Arial" w:cs="Arial" w:eastAsia="Arial"/>
          <w:sz w:val="38"/>
          <w:szCs w:val="38"/>
          <w:color w:val="424242"/>
          <w:spacing w:val="0"/>
          <w:w w:val="111"/>
        </w:rPr>
        <w:t>considere</w:t>
      </w:r>
      <w:r>
        <w:rPr>
          <w:rFonts w:ascii="Arial" w:hAnsi="Arial" w:cs="Arial" w:eastAsia="Arial"/>
          <w:sz w:val="38"/>
          <w:szCs w:val="38"/>
          <w:color w:val="424242"/>
          <w:spacing w:val="24"/>
          <w:w w:val="111"/>
        </w:rPr>
        <w:t> </w:t>
      </w:r>
      <w:r>
        <w:rPr>
          <w:rFonts w:ascii="Arial" w:hAnsi="Arial" w:cs="Arial" w:eastAsia="Arial"/>
          <w:sz w:val="38"/>
          <w:szCs w:val="38"/>
          <w:color w:val="424242"/>
          <w:spacing w:val="0"/>
          <w:w w:val="111"/>
        </w:rPr>
        <w:t>necesaria</w:t>
      </w:r>
      <w:r>
        <w:rPr>
          <w:rFonts w:ascii="Arial" w:hAnsi="Arial" w:cs="Arial" w:eastAsia="Arial"/>
          <w:sz w:val="38"/>
          <w:szCs w:val="38"/>
          <w:color w:val="424242"/>
          <w:spacing w:val="-50"/>
          <w:w w:val="111"/>
        </w:rPr>
        <w:t> </w:t>
      </w:r>
      <w:r>
        <w:rPr>
          <w:rFonts w:ascii="Arial" w:hAnsi="Arial" w:cs="Arial" w:eastAsia="Arial"/>
          <w:sz w:val="38"/>
          <w:szCs w:val="38"/>
          <w:color w:val="424242"/>
          <w:spacing w:val="0"/>
          <w:w w:val="100"/>
        </w:rPr>
        <w:t>o</w:t>
      </w:r>
      <w:r>
        <w:rPr>
          <w:rFonts w:ascii="Arial" w:hAnsi="Arial" w:cs="Arial" w:eastAsia="Arial"/>
          <w:sz w:val="38"/>
          <w:szCs w:val="38"/>
          <w:color w:val="424242"/>
          <w:spacing w:val="26"/>
          <w:w w:val="100"/>
        </w:rPr>
        <w:t> </w:t>
      </w:r>
      <w:r>
        <w:rPr>
          <w:rFonts w:ascii="Arial" w:hAnsi="Arial" w:cs="Arial" w:eastAsia="Arial"/>
          <w:sz w:val="38"/>
          <w:szCs w:val="38"/>
          <w:color w:val="424242"/>
          <w:spacing w:val="0"/>
          <w:w w:val="115"/>
        </w:rPr>
        <w:t>conveniente</w:t>
      </w:r>
      <w:r>
        <w:rPr>
          <w:rFonts w:ascii="Arial" w:hAnsi="Arial" w:cs="Arial" w:eastAsia="Arial"/>
          <w:sz w:val="38"/>
          <w:szCs w:val="38"/>
          <w:color w:val="424242"/>
          <w:spacing w:val="0"/>
          <w:w w:val="115"/>
        </w:rPr>
        <w:t> </w:t>
      </w:r>
      <w:r>
        <w:rPr>
          <w:rFonts w:ascii="Arial" w:hAnsi="Arial" w:cs="Arial" w:eastAsia="Arial"/>
          <w:sz w:val="38"/>
          <w:szCs w:val="38"/>
          <w:color w:val="424242"/>
          <w:spacing w:val="0"/>
          <w:w w:val="100"/>
        </w:rPr>
        <w:t>para</w:t>
      </w:r>
      <w:r>
        <w:rPr>
          <w:rFonts w:ascii="Arial" w:hAnsi="Arial" w:cs="Arial" w:eastAsia="Arial"/>
          <w:sz w:val="38"/>
          <w:szCs w:val="38"/>
          <w:color w:val="424242"/>
          <w:spacing w:val="88"/>
          <w:w w:val="100"/>
        </w:rPr>
        <w:t> </w:t>
      </w:r>
      <w:r>
        <w:rPr>
          <w:rFonts w:ascii="Arial" w:hAnsi="Arial" w:cs="Arial" w:eastAsia="Arial"/>
          <w:sz w:val="38"/>
          <w:szCs w:val="38"/>
          <w:color w:val="424242"/>
          <w:spacing w:val="0"/>
          <w:w w:val="100"/>
        </w:rPr>
        <w:t>la</w:t>
      </w:r>
      <w:r>
        <w:rPr>
          <w:rFonts w:ascii="Arial" w:hAnsi="Arial" w:cs="Arial" w:eastAsia="Arial"/>
          <w:sz w:val="38"/>
          <w:szCs w:val="38"/>
          <w:color w:val="424242"/>
          <w:spacing w:val="14"/>
          <w:w w:val="100"/>
        </w:rPr>
        <w:t> </w:t>
      </w:r>
      <w:r>
        <w:rPr>
          <w:rFonts w:ascii="Arial" w:hAnsi="Arial" w:cs="Arial" w:eastAsia="Arial"/>
          <w:sz w:val="38"/>
          <w:szCs w:val="38"/>
          <w:color w:val="424242"/>
          <w:spacing w:val="0"/>
          <w:w w:val="113"/>
        </w:rPr>
        <w:t>adecuada</w:t>
      </w:r>
      <w:r>
        <w:rPr>
          <w:rFonts w:ascii="Arial" w:hAnsi="Arial" w:cs="Arial" w:eastAsia="Arial"/>
          <w:sz w:val="38"/>
          <w:szCs w:val="38"/>
          <w:color w:val="424242"/>
          <w:spacing w:val="-43"/>
          <w:w w:val="113"/>
        </w:rPr>
        <w:t> </w:t>
      </w:r>
      <w:r>
        <w:rPr>
          <w:rFonts w:ascii="Arial" w:hAnsi="Arial" w:cs="Arial" w:eastAsia="Arial"/>
          <w:sz w:val="38"/>
          <w:szCs w:val="38"/>
          <w:color w:val="424242"/>
          <w:spacing w:val="0"/>
          <w:w w:val="113"/>
        </w:rPr>
        <w:t>gestió</w:t>
      </w:r>
      <w:r>
        <w:rPr>
          <w:rFonts w:ascii="Arial" w:hAnsi="Arial" w:cs="Arial" w:eastAsia="Arial"/>
          <w:sz w:val="38"/>
          <w:szCs w:val="38"/>
          <w:color w:val="424242"/>
          <w:spacing w:val="0"/>
          <w:w w:val="113"/>
        </w:rPr>
        <w:t>n</w:t>
      </w:r>
      <w:r>
        <w:rPr>
          <w:rFonts w:ascii="Arial" w:hAnsi="Arial" w:cs="Arial" w:eastAsia="Arial"/>
          <w:sz w:val="38"/>
          <w:szCs w:val="38"/>
          <w:color w:val="424242"/>
          <w:spacing w:val="-15"/>
          <w:w w:val="113"/>
        </w:rPr>
        <w:t> </w:t>
      </w:r>
      <w:r>
        <w:rPr>
          <w:rFonts w:ascii="Arial" w:hAnsi="Arial" w:cs="Arial" w:eastAsia="Arial"/>
          <w:sz w:val="38"/>
          <w:szCs w:val="38"/>
          <w:color w:val="424242"/>
          <w:spacing w:val="0"/>
          <w:w w:val="100"/>
        </w:rPr>
        <w:t>de</w:t>
      </w:r>
      <w:r>
        <w:rPr>
          <w:rFonts w:ascii="Arial" w:hAnsi="Arial" w:cs="Arial" w:eastAsia="Arial"/>
          <w:sz w:val="38"/>
          <w:szCs w:val="38"/>
          <w:color w:val="424242"/>
          <w:spacing w:val="67"/>
          <w:w w:val="100"/>
        </w:rPr>
        <w:t> </w:t>
      </w:r>
      <w:r>
        <w:rPr>
          <w:rFonts w:ascii="Arial" w:hAnsi="Arial" w:cs="Arial" w:eastAsia="Arial"/>
          <w:sz w:val="38"/>
          <w:szCs w:val="38"/>
          <w:color w:val="424242"/>
          <w:spacing w:val="0"/>
          <w:w w:val="100"/>
        </w:rPr>
        <w:t>la</w:t>
      </w:r>
      <w:r>
        <w:rPr>
          <w:rFonts w:ascii="Arial" w:hAnsi="Arial" w:cs="Arial" w:eastAsia="Arial"/>
          <w:sz w:val="38"/>
          <w:szCs w:val="38"/>
          <w:color w:val="424242"/>
          <w:spacing w:val="27"/>
          <w:w w:val="100"/>
        </w:rPr>
        <w:t> </w:t>
      </w:r>
      <w:r>
        <w:rPr>
          <w:rFonts w:ascii="Arial" w:hAnsi="Arial" w:cs="Arial" w:eastAsia="Arial"/>
          <w:sz w:val="38"/>
          <w:szCs w:val="38"/>
          <w:color w:val="424242"/>
          <w:spacing w:val="0"/>
          <w:w w:val="116"/>
        </w:rPr>
        <w:t>contratación</w:t>
      </w:r>
      <w:r>
        <w:rPr>
          <w:rFonts w:ascii="Arial" w:hAnsi="Arial" w:cs="Arial" w:eastAsia="Arial"/>
          <w:sz w:val="38"/>
          <w:szCs w:val="38"/>
          <w:color w:val="00000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12" w:right="-20"/>
        <w:jc w:val="left"/>
        <w:rPr>
          <w:rFonts w:ascii="Arial" w:hAnsi="Arial" w:cs="Arial" w:eastAsia="Arial"/>
          <w:sz w:val="29"/>
          <w:szCs w:val="29"/>
        </w:rPr>
      </w:pPr>
      <w:rPr/>
      <w:r>
        <w:rPr>
          <w:rFonts w:ascii="Arial" w:hAnsi="Arial" w:cs="Arial" w:eastAsia="Arial"/>
          <w:sz w:val="29"/>
          <w:szCs w:val="29"/>
          <w:spacing w:val="0"/>
          <w:w w:val="100"/>
          <w:i/>
        </w:rPr>
        <w:t>Actualizad</w:t>
      </w:r>
      <w:r>
        <w:rPr>
          <w:rFonts w:ascii="Arial" w:hAnsi="Arial" w:cs="Arial" w:eastAsia="Arial"/>
          <w:sz w:val="29"/>
          <w:szCs w:val="29"/>
          <w:spacing w:val="0"/>
          <w:w w:val="100"/>
          <w:i/>
        </w:rPr>
        <w:t>o</w:t>
      </w:r>
      <w:r>
        <w:rPr>
          <w:rFonts w:ascii="Arial" w:hAnsi="Arial" w:cs="Arial" w:eastAsia="Arial"/>
          <w:sz w:val="29"/>
          <w:szCs w:val="29"/>
          <w:spacing w:val="48"/>
          <w:w w:val="100"/>
          <w:i/>
        </w:rPr>
        <w:t> </w:t>
      </w:r>
      <w:r>
        <w:rPr>
          <w:rFonts w:ascii="Arial" w:hAnsi="Arial" w:cs="Arial" w:eastAsia="Arial"/>
          <w:sz w:val="29"/>
          <w:szCs w:val="29"/>
          <w:spacing w:val="0"/>
          <w:w w:val="109"/>
          <w:i/>
        </w:rPr>
        <w:t>abri/2026</w:t>
      </w:r>
      <w:r>
        <w:rPr>
          <w:rFonts w:ascii="Arial" w:hAnsi="Arial" w:cs="Arial" w:eastAsia="Arial"/>
          <w:sz w:val="29"/>
          <w:szCs w:val="29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70" w:lineRule="auto"/>
        <w:ind w:left="945" w:right="94" w:firstLine="-274"/>
        <w:jc w:val="left"/>
        <w:tabs>
          <w:tab w:pos="4620" w:val="left"/>
          <w:tab w:pos="6940" w:val="left"/>
          <w:tab w:pos="97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211"/>
        </w:rPr>
        <w:t>•</w:t>
      </w:r>
      <w:r>
        <w:rPr>
          <w:rFonts w:ascii="Arial" w:hAnsi="Arial" w:cs="Arial" w:eastAsia="Arial"/>
          <w:sz w:val="22"/>
          <w:szCs w:val="22"/>
          <w:spacing w:val="-4"/>
          <w:w w:val="21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Las</w:t>
      </w:r>
      <w:r>
        <w:rPr>
          <w:rFonts w:ascii="Arial" w:hAnsi="Arial" w:cs="Arial" w:eastAsia="Arial"/>
          <w:sz w:val="22"/>
          <w:szCs w:val="22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licitacione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s</w:t>
      </w:r>
      <w:r>
        <w:rPr>
          <w:rFonts w:ascii="Arial" w:hAnsi="Arial" w:cs="Arial" w:eastAsia="Arial"/>
          <w:sz w:val="22"/>
          <w:szCs w:val="22"/>
          <w:spacing w:val="56"/>
          <w:w w:val="10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posteriore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año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2016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1"/>
        </w:rPr>
        <w:t>encuentra</w:t>
      </w:r>
      <w:r>
        <w:rPr>
          <w:rFonts w:ascii="Arial" w:hAnsi="Arial" w:cs="Arial" w:eastAsia="Arial"/>
          <w:sz w:val="22"/>
          <w:szCs w:val="22"/>
          <w:spacing w:val="0"/>
          <w:w w:val="111"/>
        </w:rPr>
        <w:t>n</w:t>
      </w:r>
      <w:r>
        <w:rPr>
          <w:rFonts w:ascii="Arial" w:hAnsi="Arial" w:cs="Arial" w:eastAsia="Arial"/>
          <w:sz w:val="22"/>
          <w:szCs w:val="22"/>
          <w:spacing w:val="42"/>
          <w:w w:val="11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alojadas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3"/>
        </w:rPr>
        <w:t>PLATAFORMA</w:t>
      </w:r>
      <w:r>
        <w:rPr>
          <w:rFonts w:ascii="Arial" w:hAnsi="Arial" w:cs="Arial" w:eastAsia="Arial"/>
          <w:sz w:val="21"/>
          <w:szCs w:val="21"/>
          <w:spacing w:val="-16"/>
          <w:w w:val="11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3"/>
        </w:rPr>
        <w:t>DE</w:t>
      </w:r>
      <w:r>
        <w:rPr>
          <w:rFonts w:ascii="Arial" w:hAnsi="Arial" w:cs="Arial" w:eastAsia="Arial"/>
          <w:sz w:val="21"/>
          <w:szCs w:val="21"/>
          <w:spacing w:val="0"/>
          <w:w w:val="11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CONTRATACIÓN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DEL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SECTOR</w:t>
      </w:r>
      <w:r>
        <w:rPr>
          <w:rFonts w:ascii="Arial" w:hAnsi="Arial" w:cs="Arial" w:eastAsia="Arial"/>
          <w:sz w:val="21"/>
          <w:szCs w:val="21"/>
          <w:spacing w:val="-5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PÚBLICO.</w:t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8"/>
        </w:rPr>
        <w:t>(</w:t>
      </w:r>
      <w:r>
        <w:rPr>
          <w:rFonts w:ascii="Arial" w:hAnsi="Arial" w:cs="Arial" w:eastAsia="Arial"/>
          <w:sz w:val="21"/>
          <w:szCs w:val="21"/>
          <w:spacing w:val="0"/>
          <w:w w:val="118"/>
        </w:rPr>
        <w:t>https://contrataciondelestado.es/wps/portaV!ut/p/bO/DcqxCoAgEIDhR7opiKDBgqApajHdl,j</w:t>
      </w:r>
      <w:r>
        <w:rPr>
          <w:rFonts w:ascii="Arial" w:hAnsi="Arial" w:cs="Arial" w:eastAsia="Arial"/>
          <w:sz w:val="21"/>
          <w:szCs w:val="21"/>
          <w:spacing w:val="0"/>
          <w:w w:val="11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OLCDZVziYaH16KvVaWJyxE-XbL71jSFLxoJcLEjQoN-DDJq6L9khlwY1zbiZNrG6u-OhhSB·</w:t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dzZ6HA!!/</w:t>
      </w:r>
      <w:r>
        <w:rPr>
          <w:rFonts w:ascii="Arial" w:hAnsi="Arial" w:cs="Arial" w:eastAsia="Arial"/>
          <w:sz w:val="21"/>
          <w:szCs w:val="21"/>
          <w:spacing w:val="0"/>
          <w:w w:val="115"/>
        </w:rPr>
        <w:t>)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" w:right="-20"/>
        <w:jc w:val="left"/>
        <w:tabs>
          <w:tab w:pos="1084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hyperlink r:id="rId5">
        <w:r>
          <w:rPr>
            <w:rFonts w:ascii="Arial" w:hAnsi="Arial" w:cs="Arial" w:eastAsia="Arial"/>
            <w:sz w:val="15"/>
            <w:szCs w:val="15"/>
            <w:spacing w:val="0"/>
            <w:w w:val="106"/>
          </w:rPr>
          <w:t>https:/lwww.aytolalaguna.esltransparencia/indicador-contratos/informacion-necesaria-o-conveniente/</w:t>
        </w:r>
        <w:r>
          <w:rPr>
            <w:rFonts w:ascii="Arial" w:hAnsi="Arial" w:cs="Arial" w:eastAsia="Arial"/>
            <w:sz w:val="15"/>
            <w:szCs w:val="15"/>
            <w:spacing w:val="0"/>
            <w:w w:val="100"/>
          </w:rPr>
          <w:tab/>
        </w:r>
        <w:r>
          <w:rPr>
            <w:rFonts w:ascii="Arial" w:hAnsi="Arial" w:cs="Arial" w:eastAsia="Arial"/>
            <w:sz w:val="15"/>
            <w:szCs w:val="15"/>
            <w:spacing w:val="0"/>
            <w:w w:val="100"/>
          </w:rPr>
        </w:r>
      </w:hyperlink>
      <w:r>
        <w:rPr>
          <w:rFonts w:ascii="Times New Roman" w:hAnsi="Times New Roman" w:cs="Times New Roman" w:eastAsia="Times New Roman"/>
          <w:sz w:val="17"/>
          <w:szCs w:val="17"/>
          <w:spacing w:val="0"/>
          <w:w w:val="106"/>
        </w:rPr>
        <w:t>1/1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sectPr>
      <w:type w:val="continuous"/>
      <w:pgSz w:w="11920" w:h="16840"/>
      <w:pgMar w:top="200" w:bottom="0" w:left="38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ytolalaguna.esltransparencia/indicador-contratos/informacion-necesaria-o-conveniente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InformaciÃ³n necesaria o conveniente</dc:title>
  <dcterms:created xsi:type="dcterms:W3CDTF">2026-04-18T09:52:18Z</dcterms:created>
  <dcterms:modified xsi:type="dcterms:W3CDTF">2026-04-18T09:52:18Z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2026-04-18T00:00:00Z</vt:filetime>
  </property>
  <property fmtid="{D5CDD505-2E9C-101B-9397-08002B2CF9AE}" pid="3" name="LastSaved">
    <vt:filetime>2026-04-18T00:00:00Z</vt:filetime>
  </property>
</Properties>
</file>